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B" w:rsidRPr="006E4FAB" w:rsidRDefault="006E4FAB" w:rsidP="006E4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электронным формам учебника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hyperlink r:id="rId6" w:tgtFrame="_blank" w:history="1">
        <w:r w:rsidRPr="006E4FAB">
          <w:rPr>
            <w:rFonts w:ascii="Arial" w:eastAsia="Times New Roman" w:hAnsi="Arial" w:cs="Arial"/>
            <w:color w:val="2BA6CB"/>
            <w:sz w:val="21"/>
            <w:szCs w:val="21"/>
            <w:u w:val="single"/>
            <w:lang w:eastAsia="ru-RU"/>
          </w:rPr>
          <w:t>каталоге LECTA</w:t>
        </w:r>
      </w:hyperlink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сегодня можно найти более 600 ЭФУ из федерального перечня от ведущих издательств: «Дрофа», «</w:t>
      </w:r>
      <w:proofErr w:type="spellStart"/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</w:t>
      </w:r>
      <w:proofErr w:type="spellEnd"/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-Граф», АСТ, «Бином» и «</w:t>
      </w:r>
      <w:proofErr w:type="spellStart"/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https://lecta.ru</w:t>
        </w:r>
      </w:hyperlink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платформа </w:t>
      </w:r>
      <w:proofErr w:type="spellStart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Лекта</w:t>
      </w:r>
      <w:proofErr w:type="spellEnd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«Российский учебник» </w:t>
      </w:r>
      <w:r w:rsidRPr="006E4FAB">
        <w:rPr>
          <w:rFonts w:ascii="Arial" w:eastAsia="Times New Roman" w:hAnsi="Arial" w:cs="Arial"/>
          <w:color w:val="004080"/>
          <w:sz w:val="24"/>
          <w:szCs w:val="24"/>
          <w:lang w:eastAsia="ru-RU"/>
        </w:rPr>
        <w:t> </w:t>
      </w:r>
      <w:hyperlink r:id="rId8" w:tgtFrame="_blank" w:history="1">
        <w:r w:rsidRPr="006E4FAB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#</w:t>
        </w:r>
        <w:proofErr w:type="spellStart"/>
        <w:r w:rsidRPr="006E4FAB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переходиналекта</w:t>
        </w:r>
        <w:proofErr w:type="spellEnd"/>
      </w:hyperlink>
      <w:r w:rsidRPr="006E4FAB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LECTA предлагает детям и педагогам любые 5 учебников бесплатно.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зарегистрированный пользователь платформы LECTA сможет получить бесплатный ознакомительный доступ к любым пяти электронным учебникам (ЭФУ) из каталога LECTA на 30 дней.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воспользоваться бесплатным доступом:</w:t>
      </w:r>
    </w:p>
    <w:p w:rsidR="006E4FAB" w:rsidRPr="006E4FAB" w:rsidRDefault="006E4FAB" w:rsidP="006E4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Зарегистрируйтесь на сайте </w:t>
      </w:r>
      <w:hyperlink r:id="rId9" w:tooltip="Платформа LECTA" w:history="1">
        <w:r w:rsidRPr="006E4FAB">
          <w:rPr>
            <w:rFonts w:ascii="Arial" w:eastAsia="Times New Roman" w:hAnsi="Arial" w:cs="Arial"/>
            <w:color w:val="2BA6CB"/>
            <w:sz w:val="21"/>
            <w:szCs w:val="21"/>
            <w:u w:val="single"/>
            <w:lang w:eastAsia="ru-RU"/>
          </w:rPr>
          <w:t>www.lecta.ru</w:t>
        </w:r>
      </w:hyperlink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или в </w:t>
      </w:r>
      <w:hyperlink r:id="rId10" w:tooltip="Приложение LECTA" w:history="1">
        <w:r w:rsidRPr="006E4FAB">
          <w:rPr>
            <w:rFonts w:ascii="Arial" w:eastAsia="Times New Roman" w:hAnsi="Arial" w:cs="Arial"/>
            <w:color w:val="2BA6CB"/>
            <w:sz w:val="21"/>
            <w:szCs w:val="21"/>
            <w:u w:val="single"/>
            <w:lang w:eastAsia="ru-RU"/>
          </w:rPr>
          <w:t>приложении LECTA</w:t>
        </w:r>
      </w:hyperlink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4FAB" w:rsidRPr="006E4FAB" w:rsidRDefault="006E4FAB" w:rsidP="006E4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Нажмите «</w:t>
      </w:r>
      <w:hyperlink r:id="rId11" w:history="1">
        <w:r w:rsidRPr="006E4FAB">
          <w:rPr>
            <w:rFonts w:ascii="Arial" w:eastAsia="Times New Roman" w:hAnsi="Arial" w:cs="Arial"/>
            <w:color w:val="2BA6CB"/>
            <w:sz w:val="21"/>
            <w:szCs w:val="21"/>
            <w:u w:val="single"/>
            <w:lang w:eastAsia="ru-RU"/>
          </w:rPr>
          <w:t>Активировать код</w:t>
        </w:r>
      </w:hyperlink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введите код активации 5books.</w:t>
      </w:r>
    </w:p>
    <w:p w:rsidR="006E4FAB" w:rsidRPr="006E4FAB" w:rsidRDefault="006E4FAB" w:rsidP="006E4FA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для ознакомления любые пять учебников из каталога LECTA.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этого учебник окажется в «Портфеле» (личном кабинете) и будет доступен для просмотра и чтения в течение 30 дней.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Стоимость лицензионного договора на один учебник на 1 год 75 руб. 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6E4FAB" w:rsidRPr="006E4FAB" w:rsidRDefault="006E4FAB" w:rsidP="006E4FAB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6E4FAB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http://old.prosv.ru/ebook/</w:t>
        </w:r>
      </w:hyperlink>
      <w:r w:rsidRPr="006E4F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издательство «Просвещение» платформа «Ростелеком»</w:t>
      </w:r>
    </w:p>
    <w:p w:rsidR="006E4FAB" w:rsidRPr="006E4FAB" w:rsidRDefault="006E4FAB" w:rsidP="006E4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sshatilov</w:t>
        </w:r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prosv</w:t>
        </w:r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Шатилов Алексей ответит на все вопросы.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«Ростелеком» запустил платформу информационно-библиотечных центров. Платформа предназначена для создания региональной образовательной экосистемы и включает широкий функционал для организации электронного обучения. На ее основе собран цифровой образовательный контент, который ориентирован на все уровни системы образования России.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«Ростелеком» сотрудничает с ведущими российскими издательствами и создателями цифрового образовательного контента. Среди партнеров проекта </w:t>
      </w:r>
      <w:proofErr w:type="gramStart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здательства «Просвещение», «Русское слово», «Бином», «Детская литература», «</w:t>
      </w:r>
      <w:proofErr w:type="spellStart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-Медиа», «</w:t>
      </w:r>
      <w:proofErr w:type="spellStart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Физикон</w:t>
      </w:r>
      <w:proofErr w:type="spellEnd"/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«Новый Диск», «1 Сентября» и другие. Платформа создана в соответствии с требованиями Концепции развития информационно-библиотечных центров при методической поддержке научной педагогической библиотеки имени К.Д. Ушинского и Русской школьной ассоциации библиотек на базе программного обеспечения с открытым исходным кодом.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система, которую предлагает «Ростелеком», может быть интегрирована с внедренными в образовательные организации электронными дневниками и журналами для обеспечения механизмов сквозной авторизации пользователей. В планах развития платформы - реализация инструментов для проведения тематических, рубежных и итоговых контрольных мероприятий.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«Ростелекома» представляет собой комплексную автоматизированную информационную систему, включающую в себя модули и сервисы, среди которых: </w:t>
      </w: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электронная библиотека, единая система построения отчетности в электронном виде, плеер электронного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 и т.д. Вход на платформу осуществляется через единый портал.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 обеспечивает возможность унифицированного доступа и работы с различными типами электронного контента: учебники, книги и периодические издания, образовательные ресурсы. Предусмотрена возможность воспроизведения электронного контента на персональных и планшетных компьютерах в онлайн и офлайн режимах.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доступного на платформе контента уже насчитывает 1100 наименований электронных форм учебников из федерального перечня, более 500 книг художественной литературы, рекомендуемых Министерством образования и науки Российской Федерации, научно-популярные издания, словари и методические пособия.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продукт рассчитан на широкий круг пользователей: школьники и студенты, их законных представители; педагоги; сотрудники региональных органов управления образованием, институты развития образования и органы, ответственные за организацию повышения квалификации педагогических работников. Платформа «Ростелекома» успешно внедрена и эксплуатируется в Новосибирской области и Забайкальском крае.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Стоимость лицензионного договора на один учебник на 1 год 94 руб. 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Демоверсия на 1 месяц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http://русское-слово.рф</w:t>
        </w:r>
      </w:hyperlink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Стоимость лицензионного договора на один учебник на 1 год- 80 руб., на 2 года- 105 руб.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Демоверсия на 14 дней</w:t>
      </w:r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history="1"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ООО "Русское </w:t>
        </w:r>
        <w:proofErr w:type="spellStart"/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сово</w:t>
        </w:r>
        <w:proofErr w:type="spellEnd"/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- УЧЕБНИК"</w:t>
        </w:r>
      </w:hyperlink>
    </w:p>
    <w:p w:rsidR="006E4FAB" w:rsidRPr="006E4FAB" w:rsidRDefault="006E4FAB" w:rsidP="006E4F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6E4F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Корпорация "Российский учебник"</w:t>
        </w:r>
      </w:hyperlink>
    </w:p>
    <w:p w:rsidR="00AF24A6" w:rsidRDefault="00AF24A6">
      <w:pPr>
        <w:rPr>
          <w:lang w:val="en-US"/>
        </w:rPr>
      </w:pPr>
    </w:p>
    <w:p w:rsidR="00DF5047" w:rsidRPr="00DF5047" w:rsidRDefault="00DF5047" w:rsidP="00DF5047">
      <w:pPr>
        <w:spacing w:after="300" w:line="525" w:lineRule="atLeast"/>
        <w:outlineLvl w:val="0"/>
        <w:rPr>
          <w:rFonts w:ascii="Times New Roman" w:eastAsia="Times New Roman" w:hAnsi="Times New Roman" w:cs="Times New Roman"/>
          <w:color w:val="007070"/>
          <w:kern w:val="36"/>
          <w:sz w:val="45"/>
          <w:szCs w:val="45"/>
          <w:lang w:eastAsia="ru-RU"/>
        </w:rPr>
      </w:pPr>
      <w:r w:rsidRPr="00DF5047">
        <w:rPr>
          <w:rFonts w:ascii="Times New Roman" w:eastAsia="Times New Roman" w:hAnsi="Times New Roman" w:cs="Times New Roman"/>
          <w:color w:val="007070"/>
          <w:kern w:val="36"/>
          <w:sz w:val="45"/>
          <w:szCs w:val="45"/>
          <w:lang w:eastAsia="ru-RU"/>
        </w:rPr>
        <w:t>Открытые ресурсы интернета: изучаем, используем, продвигаем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</w:t>
      </w:r>
      <w:hyperlink r:id="rId17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library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информационно библиотечный портал, созданный при поддержке Министерства культуры РФ. Ресурс разработан с теоретическими разработками, материалами и документами, посвященными различным аспектам деятельности современных библиотек.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lastRenderedPageBreak/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18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rba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Российская библиотечная ассоциация. Осуществляет поддержку и координацию действий библиотек в интересах сохранения и развития библиотечного дела в России, занимается повышением престижа библиотек и социального статуса библиотечной профессии.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19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rusla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Русская Школьная Библиотечная Ассоциация. Представляет интересы самой большой библиотечной сети в России, является главным разработчиком  стратегии и тактики развития библиотек ОУ. Инициатором законодательных инициатив, основным центром повышения квалификации библиотечных работников.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0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bibnout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Записная книжка школьного библиотекаря. Содержит методику и большую подборку практических материалов для организации библиотечной работы в школе.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1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mcbs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-</w:t>
        </w:r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Межрегиональный центр библиотечного сотрудничества. Участвует в формировании и реализации национальной политики в области поддержки и развития чтения.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2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bibliograf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«Библиотечное дело», научно-популярный журнал, отражающий современные тенденции в развитии библиотек.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3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bks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-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mgu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24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-</w:t>
        </w:r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Библиотечная компьютерная сеть. Предлагает разработку и внедрение автоматизированных библиотечных информационных систем (АБИС) для учета и библиотечного фонда и учета книг, создание электронного каталога библиотеки.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5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pbl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– Некоммерческий фонд поддержки книгоиздания, образования и новых информационных технологий «Пушкинская библиотека». Основная задача – создание </w:t>
      </w:r>
      <w:proofErr w:type="gramStart"/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системы комплектования фондов библиотек России</w:t>
      </w:r>
      <w:proofErr w:type="gramEnd"/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новейшими отечественными изданиями и повышение статуса библиотек, преобразование их в информационные, культурные и образовательные центры местного сообщества.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6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chtenie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-21.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Портал Чтение. Рассматривает специфику и методы работы библиотек в контексте целей и задач Национальной программы поддержки  и развития чтения.</w:t>
      </w:r>
    </w:p>
    <w:p w:rsidR="00DF5047" w:rsidRPr="00DF5047" w:rsidRDefault="00DF5047" w:rsidP="00DF5047">
      <w:pPr>
        <w:spacing w:before="300" w:after="3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hyperlink r:id="rId27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bookmate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com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/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library</w:t>
        </w:r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 </w:t>
      </w:r>
    </w:p>
    <w:p w:rsidR="00DF5047" w:rsidRPr="00DF5047" w:rsidRDefault="00DF5047" w:rsidP="00DF5047">
      <w:pPr>
        <w:spacing w:before="300" w:after="300" w:line="240" w:lineRule="auto"/>
        <w:ind w:left="720" w:hanging="360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Лев Толстой </w:t>
      </w:r>
      <w:hyperlink r:id="rId28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tolstoy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   </w:t>
      </w:r>
    </w:p>
    <w:p w:rsidR="00DF5047" w:rsidRPr="00DF5047" w:rsidRDefault="00DF5047" w:rsidP="00DF5047">
      <w:pPr>
        <w:spacing w:before="300" w:after="300" w:line="240" w:lineRule="auto"/>
        <w:ind w:left="720" w:hanging="360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  <w:r w:rsidRPr="00DF5047">
        <w:rPr>
          <w:rFonts w:ascii="Symbol" w:eastAsia="Times New Roman" w:hAnsi="Symbol" w:cs="Times New Roman"/>
          <w:color w:val="303030"/>
          <w:sz w:val="28"/>
          <w:szCs w:val="28"/>
          <w:lang w:eastAsia="ru-RU"/>
        </w:rPr>
        <w:t></w:t>
      </w:r>
      <w:r w:rsidRPr="00DF5047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 </w:t>
      </w:r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Красноярская Библиотечная Ассоциация (КБА)   </w:t>
      </w:r>
      <w:proofErr w:type="spellStart"/>
      <w:r w:rsidRPr="00DF5047">
        <w:rPr>
          <w:rFonts w:ascii="Times New Roman" w:eastAsia="Times New Roman" w:hAnsi="Times New Roman" w:cs="Times New Roman"/>
          <w:color w:val="303030"/>
          <w:sz w:val="28"/>
          <w:szCs w:val="28"/>
          <w:lang w:val="en-US" w:eastAsia="ru-RU"/>
        </w:rPr>
        <w:t>KrasnoyarskLibraryAssociation</w:t>
      </w:r>
      <w:hyperlink r:id="rId29" w:history="1"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http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://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www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kraslib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/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kba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_</w:t>
        </w:r>
        <w:proofErr w:type="spellStart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eastAsia="ru-RU"/>
          </w:rPr>
          <w:t>.</w:t>
        </w:r>
        <w:r w:rsidRPr="00DF5047">
          <w:rPr>
            <w:rFonts w:ascii="Times New Roman" w:eastAsia="Times New Roman" w:hAnsi="Times New Roman" w:cs="Times New Roman"/>
            <w:color w:val="0084B4"/>
            <w:sz w:val="28"/>
            <w:szCs w:val="28"/>
            <w:u w:val="single"/>
            <w:lang w:val="en-US" w:eastAsia="ru-RU"/>
          </w:rPr>
          <w:t>html</w:t>
        </w:r>
      </w:hyperlink>
      <w:bookmarkStart w:id="0" w:name="_GoBack"/>
      <w:bookmarkEnd w:id="0"/>
    </w:p>
    <w:sectPr w:rsidR="00DF5047" w:rsidRPr="00DF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BE5"/>
    <w:multiLevelType w:val="multilevel"/>
    <w:tmpl w:val="9F64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B"/>
    <w:rsid w:val="006E4FAB"/>
    <w:rsid w:val="00AF24A6"/>
    <w:rsid w:val="00DF5047"/>
    <w:rsid w:val="00EA6C45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FAB"/>
  </w:style>
  <w:style w:type="character" w:styleId="a4">
    <w:name w:val="Hyperlink"/>
    <w:basedOn w:val="a0"/>
    <w:uiPriority w:val="99"/>
    <w:semiHidden/>
    <w:unhideWhenUsed/>
    <w:rsid w:val="006E4FAB"/>
    <w:rPr>
      <w:color w:val="0000FF"/>
      <w:u w:val="single"/>
    </w:rPr>
  </w:style>
  <w:style w:type="paragraph" w:customStyle="1" w:styleId="ng-binding">
    <w:name w:val="ng-binding"/>
    <w:basedOn w:val="a"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FAB"/>
  </w:style>
  <w:style w:type="character" w:styleId="a4">
    <w:name w:val="Hyperlink"/>
    <w:basedOn w:val="a0"/>
    <w:uiPriority w:val="99"/>
    <w:semiHidden/>
    <w:unhideWhenUsed/>
    <w:rsid w:val="006E4FAB"/>
    <w:rPr>
      <w:color w:val="0000FF"/>
      <w:u w:val="single"/>
    </w:rPr>
  </w:style>
  <w:style w:type="paragraph" w:customStyle="1" w:styleId="ng-binding">
    <w:name w:val="ng-binding"/>
    <w:basedOn w:val="a"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E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5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u/" TargetMode="External"/><Relationship Id="rId13" Type="http://schemas.openxmlformats.org/officeDocument/2006/relationships/hyperlink" Target="mailto:&#1072;sshatilov@prosv.ru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://www.chtenie-21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cbs.ru-/" TargetMode="External"/><Relationship Id="rId7" Type="http://schemas.openxmlformats.org/officeDocument/2006/relationships/hyperlink" Target="https://lecta.ru" TargetMode="External"/><Relationship Id="rId12" Type="http://schemas.openxmlformats.org/officeDocument/2006/relationships/hyperlink" Target="http://old.prosv.ru/ebook/" TargetMode="External"/><Relationship Id="rId17" Type="http://schemas.openxmlformats.org/officeDocument/2006/relationships/hyperlink" Target="http://www.library.ru/" TargetMode="External"/><Relationship Id="rId25" Type="http://schemas.openxmlformats.org/officeDocument/2006/relationships/hyperlink" Target="http://www.pb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muo.ru/data/books/ros-usch.pdf" TargetMode="External"/><Relationship Id="rId20" Type="http://schemas.openxmlformats.org/officeDocument/2006/relationships/hyperlink" Target="http://www.bibnout.ru/" TargetMode="External"/><Relationship Id="rId29" Type="http://schemas.openxmlformats.org/officeDocument/2006/relationships/hyperlink" Target="http://www.kraslib.ru/kba_sp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op.lecta.ru/catalog" TargetMode="External"/><Relationship Id="rId11" Type="http://schemas.openxmlformats.org/officeDocument/2006/relationships/hyperlink" Target="https://lecta.ru/activation?code=5books" TargetMode="External"/><Relationship Id="rId24" Type="http://schemas.openxmlformats.org/officeDocument/2006/relationships/hyperlink" Target="http://www.bks-mgu.ru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muo.ru/data/books/rus-slovo.docx" TargetMode="External"/><Relationship Id="rId23" Type="http://schemas.openxmlformats.org/officeDocument/2006/relationships/hyperlink" Target="http://www.bks-mgu.ru-/" TargetMode="External"/><Relationship Id="rId28" Type="http://schemas.openxmlformats.org/officeDocument/2006/relationships/hyperlink" Target="http://www.tolstoy.ru/" TargetMode="External"/><Relationship Id="rId10" Type="http://schemas.openxmlformats.org/officeDocument/2006/relationships/hyperlink" Target="https://lecta.ru/lectainfo" TargetMode="External"/><Relationship Id="rId19" Type="http://schemas.openxmlformats.org/officeDocument/2006/relationships/hyperlink" Target="http://www.rusl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cta.ru/" TargetMode="External"/><Relationship Id="rId14" Type="http://schemas.openxmlformats.org/officeDocument/2006/relationships/hyperlink" Target="http://&#1088;&#1091;&#1089;&#1089;&#1082;&#1086;&#1077;-&#1089;&#1083;&#1086;&#1074;&#1086;.&#1088;&#1092;" TargetMode="External"/><Relationship Id="rId22" Type="http://schemas.openxmlformats.org/officeDocument/2006/relationships/hyperlink" Target="http://www.bibliograf.ru/" TargetMode="External"/><Relationship Id="rId27" Type="http://schemas.openxmlformats.org/officeDocument/2006/relationships/hyperlink" Target="http://www.bookmate.com/librar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2020-11-02T08:34:00Z</dcterms:created>
  <dcterms:modified xsi:type="dcterms:W3CDTF">2020-11-02T08:35:00Z</dcterms:modified>
</cp:coreProperties>
</file>