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5F" w:rsidRDefault="008B5832">
      <w:pPr>
        <w:pStyle w:val="a3"/>
        <w:spacing w:before="74"/>
        <w:ind w:left="153" w:right="162"/>
        <w:jc w:val="center"/>
      </w:pPr>
      <w:r>
        <w:t>Общероссийская</w:t>
      </w:r>
      <w:r>
        <w:rPr>
          <w:spacing w:val="-6"/>
        </w:rPr>
        <w:t xml:space="preserve"> </w:t>
      </w:r>
      <w:r>
        <w:t>общественно-государственная</w:t>
      </w:r>
      <w:r>
        <w:rPr>
          <w:spacing w:val="-5"/>
        </w:rPr>
        <w:t xml:space="preserve"> </w:t>
      </w:r>
      <w:r>
        <w:t>детско-юношеская</w:t>
      </w:r>
      <w:r>
        <w:rPr>
          <w:spacing w:val="-8"/>
        </w:rPr>
        <w:t xml:space="preserve"> </w:t>
      </w:r>
      <w:r>
        <w:t>организация</w:t>
      </w:r>
    </w:p>
    <w:p w:rsidR="00DD185F" w:rsidRDefault="008B5832">
      <w:pPr>
        <w:pStyle w:val="a4"/>
      </w:pPr>
      <w:r>
        <w:t>«Российское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школьников»</w:t>
      </w:r>
    </w:p>
    <w:p w:rsidR="00DD185F" w:rsidRDefault="008B5832">
      <w:pPr>
        <w:pStyle w:val="a3"/>
        <w:spacing w:line="28" w:lineRule="exact"/>
        <w:ind w:left="11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1.45pt;mso-position-horizontal-relative:char;mso-position-vertical-relative:line" coordsize="9698,29">
            <v:rect id="_x0000_s1027" style="position:absolute;width:9698;height:29" fillcolor="black" stroked="f"/>
            <w10:anchorlock/>
          </v:group>
        </w:pict>
      </w:r>
    </w:p>
    <w:p w:rsidR="00DD185F" w:rsidRDefault="00DD185F">
      <w:pPr>
        <w:pStyle w:val="a3"/>
        <w:ind w:left="0"/>
        <w:jc w:val="left"/>
        <w:rPr>
          <w:b/>
          <w:sz w:val="20"/>
        </w:rPr>
      </w:pPr>
    </w:p>
    <w:p w:rsidR="00DD185F" w:rsidRDefault="008B5832" w:rsidP="008B5832">
      <w:pPr>
        <w:pStyle w:val="1"/>
        <w:spacing w:before="256" w:line="360" w:lineRule="auto"/>
        <w:ind w:left="142" w:right="279" w:firstLine="424"/>
        <w:jc w:val="center"/>
      </w:pPr>
      <w:r>
        <w:t>Концепция проведения акции, посвященной</w:t>
      </w:r>
      <w:r>
        <w:t xml:space="preserve"> «Дню Конституции Российской Федерации</w:t>
      </w:r>
      <w:r>
        <w:t>» в формате Дней единых</w:t>
      </w:r>
      <w:r>
        <w:rPr>
          <w:spacing w:val="-6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(далее-Акция)</w:t>
      </w:r>
    </w:p>
    <w:p w:rsidR="00DD185F" w:rsidRDefault="00DD185F">
      <w:pPr>
        <w:pStyle w:val="a3"/>
        <w:spacing w:before="11"/>
        <w:ind w:left="0"/>
        <w:jc w:val="left"/>
        <w:rPr>
          <w:b/>
          <w:sz w:val="35"/>
        </w:rPr>
      </w:pPr>
    </w:p>
    <w:p w:rsidR="00DD185F" w:rsidRDefault="008B5832">
      <w:pPr>
        <w:pStyle w:val="a3"/>
        <w:spacing w:line="360" w:lineRule="auto"/>
        <w:ind w:right="147" w:firstLine="707"/>
      </w:pPr>
      <w:r>
        <w:rPr>
          <w:b/>
        </w:rPr>
        <w:t>Организаторы</w:t>
      </w:r>
      <w:r>
        <w:rPr>
          <w:b/>
          <w:spacing w:val="1"/>
        </w:rPr>
        <w:t xml:space="preserve"> </w:t>
      </w:r>
      <w:r>
        <w:rPr>
          <w:b/>
        </w:rPr>
        <w:t>Акции:</w:t>
      </w:r>
      <w:r>
        <w:rPr>
          <w:b/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«Российский</w:t>
      </w:r>
      <w:r>
        <w:rPr>
          <w:spacing w:val="1"/>
        </w:rPr>
        <w:t xml:space="preserve"> </w:t>
      </w:r>
      <w:r>
        <w:t>детско-юношеский</w:t>
      </w:r>
      <w:r>
        <w:rPr>
          <w:spacing w:val="1"/>
        </w:rPr>
        <w:t xml:space="preserve"> </w:t>
      </w:r>
      <w:r>
        <w:t>центр»,</w:t>
      </w:r>
      <w:r>
        <w:rPr>
          <w:spacing w:val="1"/>
        </w:rPr>
        <w:t xml:space="preserve"> </w:t>
      </w:r>
      <w:r>
        <w:t>Общероссийская</w:t>
      </w:r>
      <w:r>
        <w:rPr>
          <w:spacing w:val="-67"/>
        </w:rPr>
        <w:t xml:space="preserve"> </w:t>
      </w:r>
      <w:r>
        <w:t>общественн</w:t>
      </w:r>
      <w:r>
        <w:t>о-государственная</w:t>
      </w:r>
      <w:r>
        <w:rPr>
          <w:spacing w:val="1"/>
        </w:rPr>
        <w:t xml:space="preserve"> </w:t>
      </w:r>
      <w:r>
        <w:t>детско-юношеская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школьников».</w:t>
      </w:r>
    </w:p>
    <w:p w:rsidR="00DD185F" w:rsidRDefault="008B5832" w:rsidP="008B5832">
      <w:pPr>
        <w:pStyle w:val="a3"/>
        <w:spacing w:before="1" w:line="360" w:lineRule="auto"/>
        <w:ind w:right="144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Акции:</w:t>
      </w:r>
      <w:r>
        <w:rPr>
          <w:b/>
          <w:spacing w:val="1"/>
        </w:rPr>
        <w:t xml:space="preserve"> </w:t>
      </w:r>
      <w:r>
        <w:t>– способствовать формированию патриотического сознания, активной гражданской позиции, повышению внимания и интереса обучающихся</w:t>
      </w:r>
      <w:r>
        <w:t xml:space="preserve"> </w:t>
      </w:r>
      <w:r>
        <w:t>к основному закону Российской Федерации.</w:t>
      </w:r>
    </w:p>
    <w:p w:rsidR="008B5832" w:rsidRDefault="008B5832" w:rsidP="008B5832">
      <w:pPr>
        <w:pStyle w:val="1"/>
        <w:spacing w:before="1"/>
      </w:pPr>
      <w:r>
        <w:t>Задачи:</w:t>
      </w:r>
    </w:p>
    <w:p w:rsidR="008B5832" w:rsidRPr="008B5832" w:rsidRDefault="008B5832" w:rsidP="008B5832">
      <w:pPr>
        <w:pStyle w:val="1"/>
        <w:spacing w:before="1"/>
        <w:ind w:left="0"/>
      </w:pPr>
    </w:p>
    <w:p w:rsidR="008B5832" w:rsidRDefault="008B5832" w:rsidP="008B5832">
      <w:pPr>
        <w:pStyle w:val="a5"/>
        <w:widowControl/>
        <w:numPr>
          <w:ilvl w:val="0"/>
          <w:numId w:val="4"/>
        </w:numPr>
        <w:tabs>
          <w:tab w:val="left" w:pos="142"/>
        </w:tabs>
        <w:suppressAutoHyphens/>
        <w:autoSpaceDE/>
        <w:autoSpaceDN/>
        <w:spacing w:line="360" w:lineRule="auto"/>
        <w:ind w:left="0" w:right="-144" w:firstLine="709"/>
        <w:contextualSpacing/>
        <w:rPr>
          <w:sz w:val="28"/>
          <w:szCs w:val="28"/>
        </w:rPr>
      </w:pPr>
      <w:r w:rsidRPr="008B5832">
        <w:rPr>
          <w:sz w:val="28"/>
          <w:szCs w:val="28"/>
        </w:rPr>
        <w:t>способствовать нравственно-патриотическому воспитанию обучающихся путем изучения основ конституционного строя Российской Федерации;</w:t>
      </w:r>
    </w:p>
    <w:p w:rsidR="008B5832" w:rsidRPr="008B5832" w:rsidRDefault="008B5832" w:rsidP="008B5832">
      <w:pPr>
        <w:pStyle w:val="a5"/>
        <w:widowControl/>
        <w:numPr>
          <w:ilvl w:val="0"/>
          <w:numId w:val="4"/>
        </w:numPr>
        <w:tabs>
          <w:tab w:val="left" w:pos="142"/>
        </w:tabs>
        <w:suppressAutoHyphens/>
        <w:autoSpaceDE/>
        <w:autoSpaceDN/>
        <w:spacing w:line="360" w:lineRule="auto"/>
        <w:ind w:left="0" w:right="-144" w:firstLine="709"/>
        <w:contextualSpacing/>
        <w:rPr>
          <w:sz w:val="28"/>
          <w:szCs w:val="28"/>
        </w:rPr>
      </w:pPr>
      <w:r w:rsidRPr="004B5981">
        <w:rPr>
          <w:sz w:val="28"/>
          <w:szCs w:val="28"/>
        </w:rPr>
        <w:t>способствовать формированию активной гражданской позиции</w:t>
      </w:r>
      <w:r>
        <w:rPr>
          <w:sz w:val="28"/>
          <w:szCs w:val="28"/>
        </w:rPr>
        <w:t xml:space="preserve"> обучающихся </w:t>
      </w:r>
      <w:r w:rsidRPr="004B5981">
        <w:rPr>
          <w:sz w:val="28"/>
          <w:szCs w:val="28"/>
        </w:rPr>
        <w:t>через изучение прав и обязанностей гражданина Российской Федерации.</w:t>
      </w:r>
    </w:p>
    <w:p w:rsidR="008B5832" w:rsidRDefault="008B5832" w:rsidP="008B5832">
      <w:pPr>
        <w:pStyle w:val="a3"/>
        <w:tabs>
          <w:tab w:val="left" w:pos="1837"/>
        </w:tabs>
        <w:spacing w:before="160" w:line="360" w:lineRule="auto"/>
        <w:ind w:right="144" w:firstLine="566"/>
        <w:jc w:val="left"/>
      </w:pPr>
      <w:r>
        <w:rPr>
          <w:b/>
        </w:rPr>
        <w:t>Дата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- 12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года.</w:t>
      </w:r>
    </w:p>
    <w:p w:rsidR="008B5832" w:rsidRPr="00B9284B" w:rsidRDefault="008B5832" w:rsidP="008B5832">
      <w:pPr>
        <w:pStyle w:val="10"/>
        <w:tabs>
          <w:tab w:val="left" w:pos="142"/>
        </w:tabs>
        <w:spacing w:after="0" w:line="360" w:lineRule="auto"/>
        <w:ind w:left="0"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К участию в Акции приглашаются </w:t>
      </w:r>
      <w:r w:rsidRPr="00B9284B">
        <w:rPr>
          <w:rFonts w:ascii="Times New Roman" w:hAnsi="Times New Roman"/>
          <w:sz w:val="28"/>
          <w:szCs w:val="28"/>
        </w:rPr>
        <w:t>обучающиеся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организаций дополнительного образования Российской Федерации</w:t>
      </w:r>
      <w:r w:rsidRPr="00B9284B">
        <w:rPr>
          <w:rFonts w:ascii="Times New Roman" w:hAnsi="Times New Roman"/>
          <w:sz w:val="28"/>
          <w:szCs w:val="28"/>
        </w:rPr>
        <w:t xml:space="preserve"> в возрасте от 8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84B">
        <w:rPr>
          <w:rFonts w:ascii="Times New Roman" w:hAnsi="Times New Roman"/>
          <w:sz w:val="28"/>
          <w:szCs w:val="28"/>
        </w:rPr>
        <w:t>с согласия родителей или законных представителей.</w:t>
      </w:r>
    </w:p>
    <w:p w:rsidR="00DD185F" w:rsidRDefault="008B5832">
      <w:pPr>
        <w:pStyle w:val="1"/>
        <w:spacing w:before="157" w:line="360" w:lineRule="auto"/>
        <w:ind w:left="422" w:firstLine="707"/>
      </w:pPr>
      <w:r>
        <w:t>Для</w:t>
      </w:r>
      <w:r>
        <w:rPr>
          <w:spacing w:val="34"/>
        </w:rPr>
        <w:t xml:space="preserve"> </w:t>
      </w:r>
      <w:r>
        <w:t>участия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Акции</w:t>
      </w:r>
      <w:r>
        <w:rPr>
          <w:spacing w:val="34"/>
        </w:rPr>
        <w:t xml:space="preserve"> </w:t>
      </w:r>
      <w:r>
        <w:t>необходимо</w:t>
      </w:r>
      <w:r>
        <w:rPr>
          <w:spacing w:val="43"/>
        </w:rPr>
        <w:t xml:space="preserve"> </w:t>
      </w:r>
      <w:r>
        <w:t>подать</w:t>
      </w:r>
      <w:r>
        <w:rPr>
          <w:spacing w:val="37"/>
        </w:rPr>
        <w:t xml:space="preserve"> </w:t>
      </w:r>
      <w:r>
        <w:t>заявку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движения школьников</w:t>
      </w:r>
      <w:r>
        <w:rPr>
          <w:spacing w:val="-2"/>
        </w:rPr>
        <w:t xml:space="preserve"> </w:t>
      </w:r>
      <w:r>
        <w:t>(</w:t>
      </w:r>
      <w:proofErr w:type="spellStart"/>
      <w:proofErr w:type="gramStart"/>
      <w:r>
        <w:t>рдш.рф</w:t>
      </w:r>
      <w:proofErr w:type="spellEnd"/>
      <w:proofErr w:type="gramEnd"/>
      <w:r>
        <w:t>) на</w:t>
      </w:r>
      <w:r>
        <w:rPr>
          <w:spacing w:val="-1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Акции.</w:t>
      </w:r>
    </w:p>
    <w:p w:rsidR="00DD185F" w:rsidRDefault="00DD185F">
      <w:pPr>
        <w:spacing w:line="360" w:lineRule="auto"/>
        <w:sectPr w:rsidR="00DD185F">
          <w:type w:val="continuous"/>
          <w:pgSz w:w="11910" w:h="16840"/>
          <w:pgMar w:top="1040" w:right="700" w:bottom="280" w:left="1280" w:header="720" w:footer="720" w:gutter="0"/>
          <w:cols w:space="720"/>
        </w:sectPr>
      </w:pPr>
    </w:p>
    <w:p w:rsidR="008B5832" w:rsidRPr="001655AF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655AF">
        <w:rPr>
          <w:b/>
          <w:color w:val="000000"/>
          <w:sz w:val="28"/>
          <w:szCs w:val="28"/>
        </w:rPr>
        <w:lastRenderedPageBreak/>
        <w:t>Форматы проведения Всероссийской акции</w:t>
      </w:r>
      <w:r>
        <w:rPr>
          <w:b/>
          <w:color w:val="000000"/>
          <w:sz w:val="28"/>
          <w:szCs w:val="28"/>
        </w:rPr>
        <w:t>, посвященной</w:t>
      </w:r>
      <w:r>
        <w:rPr>
          <w:b/>
          <w:color w:val="000000"/>
          <w:sz w:val="28"/>
          <w:szCs w:val="28"/>
        </w:rPr>
        <w:br/>
        <w:t>Дню Конституции Российской Федерации, в рамках комплекса акций</w:t>
      </w:r>
      <w:r>
        <w:rPr>
          <w:b/>
          <w:color w:val="000000"/>
          <w:sz w:val="28"/>
          <w:szCs w:val="28"/>
        </w:rPr>
        <w:br/>
      </w:r>
      <w:r w:rsidRPr="001655AF">
        <w:rPr>
          <w:b/>
          <w:color w:val="000000"/>
          <w:sz w:val="28"/>
          <w:szCs w:val="28"/>
        </w:rPr>
        <w:t>в формате «Дни единых действий»</w:t>
      </w:r>
    </w:p>
    <w:p w:rsidR="008B5832" w:rsidRPr="00661F6E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55AF">
        <w:rPr>
          <w:color w:val="000000"/>
          <w:sz w:val="28"/>
          <w:szCs w:val="28"/>
        </w:rPr>
        <w:t xml:space="preserve">День </w:t>
      </w:r>
      <w:r>
        <w:rPr>
          <w:color w:val="000000"/>
          <w:sz w:val="28"/>
          <w:szCs w:val="28"/>
        </w:rPr>
        <w:t>Конституции Российской Федерации</w:t>
      </w:r>
      <w:r w:rsidRPr="001655AF">
        <w:rPr>
          <w:color w:val="000000"/>
          <w:sz w:val="28"/>
          <w:szCs w:val="28"/>
        </w:rPr>
        <w:t xml:space="preserve"> проводится </w:t>
      </w:r>
      <w:r>
        <w:rPr>
          <w:color w:val="000000"/>
          <w:sz w:val="28"/>
          <w:szCs w:val="28"/>
        </w:rPr>
        <w:t>ежегодно 12 декабря.</w:t>
      </w:r>
      <w:r w:rsidRPr="001655AF">
        <w:rPr>
          <w:color w:val="000000"/>
          <w:sz w:val="28"/>
          <w:szCs w:val="28"/>
        </w:rPr>
        <w:t xml:space="preserve"> Предлагаем обучающимся в возрасте от 8 лет в период с </w:t>
      </w:r>
      <w:r>
        <w:rPr>
          <w:color w:val="000000"/>
          <w:sz w:val="28"/>
          <w:szCs w:val="28"/>
        </w:rPr>
        <w:t>01</w:t>
      </w:r>
      <w:r w:rsidRPr="001655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1655AF">
        <w:rPr>
          <w:color w:val="000000"/>
          <w:sz w:val="28"/>
          <w:szCs w:val="28"/>
        </w:rPr>
        <w:t xml:space="preserve">.2021 по </w:t>
      </w:r>
      <w:r>
        <w:rPr>
          <w:color w:val="000000"/>
          <w:sz w:val="28"/>
          <w:szCs w:val="28"/>
        </w:rPr>
        <w:t>12</w:t>
      </w:r>
      <w:r w:rsidRPr="001655A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1655AF">
        <w:rPr>
          <w:color w:val="000000"/>
          <w:sz w:val="28"/>
          <w:szCs w:val="28"/>
        </w:rPr>
        <w:t>.2021 принять участие в следующих форматах проведения Всероссийской акции</w:t>
      </w:r>
      <w:r>
        <w:rPr>
          <w:color w:val="000000"/>
          <w:sz w:val="28"/>
          <w:szCs w:val="28"/>
        </w:rPr>
        <w:t>, посвященной</w:t>
      </w:r>
      <w:r w:rsidRPr="001655A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Дню Конституции Российской Федерации</w:t>
      </w:r>
      <w:r w:rsidRPr="001655AF">
        <w:rPr>
          <w:color w:val="000000"/>
          <w:sz w:val="28"/>
          <w:szCs w:val="28"/>
        </w:rPr>
        <w:t>»:</w:t>
      </w:r>
      <w:r w:rsidRPr="00D75FEE">
        <w:rPr>
          <w:color w:val="000000"/>
          <w:sz w:val="28"/>
          <w:szCs w:val="28"/>
        </w:rPr>
        <w:t xml:space="preserve"> </w:t>
      </w:r>
    </w:p>
    <w:p w:rsidR="008B5832" w:rsidRPr="00D75FEE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Формат № </w:t>
      </w:r>
      <w:r w:rsidRPr="0019027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«Конституционный диктант»</w:t>
      </w: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Акции, выполнившим условия участия, указанные в п. 3.2. Положения, предлагается в период с 11.12.2021 по 12.12.2021</w:t>
      </w:r>
      <w:r w:rsidRPr="000549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участие</w:t>
      </w:r>
      <w:r>
        <w:rPr>
          <w:color w:val="000000"/>
          <w:sz w:val="28"/>
          <w:szCs w:val="28"/>
        </w:rPr>
        <w:br/>
        <w:t>в Конституционном диктанте (далее – Диктант) по ссылке (</w:t>
      </w:r>
      <w:proofErr w:type="spellStart"/>
      <w:proofErr w:type="gramStart"/>
      <w:r>
        <w:rPr>
          <w:color w:val="000000"/>
          <w:sz w:val="28"/>
          <w:szCs w:val="28"/>
        </w:rPr>
        <w:t>рдш.рф</w:t>
      </w:r>
      <w:proofErr w:type="spellEnd"/>
      <w:proofErr w:type="gramEnd"/>
      <w:r w:rsidRPr="006A309B">
        <w:rPr>
          <w:color w:val="000000"/>
          <w:sz w:val="28"/>
          <w:szCs w:val="28"/>
        </w:rPr>
        <w:t>/</w:t>
      </w:r>
      <w:proofErr w:type="spellStart"/>
      <w:r w:rsidRPr="006A309B">
        <w:rPr>
          <w:color w:val="000000"/>
          <w:sz w:val="28"/>
          <w:szCs w:val="28"/>
        </w:rPr>
        <w:t>competition</w:t>
      </w:r>
      <w:proofErr w:type="spellEnd"/>
      <w:r w:rsidRPr="006A309B">
        <w:rPr>
          <w:color w:val="000000"/>
          <w:sz w:val="28"/>
          <w:szCs w:val="28"/>
        </w:rPr>
        <w:t>/1129</w:t>
      </w:r>
      <w:r>
        <w:rPr>
          <w:color w:val="000000"/>
          <w:sz w:val="28"/>
          <w:szCs w:val="28"/>
        </w:rPr>
        <w:t xml:space="preserve">), которая станет активна 11 декабря 2021 года с 00:00 и будет доступна до 12 декабря 2021 года 23:59 по московскому времени. В каждом из 20 вопросов Диктанта необходимо выбрать один верный ответ из числа предложенных, после этого ответы участников сохраняются нажатием на кнопку «Подать заявку». Вопросы Диктанта затрагивают </w:t>
      </w:r>
      <w:r w:rsidRPr="00054947">
        <w:rPr>
          <w:color w:val="000000"/>
          <w:sz w:val="28"/>
          <w:szCs w:val="28"/>
        </w:rPr>
        <w:t>девять глав первого раздела Конституции</w:t>
      </w:r>
      <w:r>
        <w:rPr>
          <w:color w:val="000000"/>
          <w:sz w:val="28"/>
          <w:szCs w:val="28"/>
        </w:rPr>
        <w:t xml:space="preserve"> Российской Федерации</w:t>
      </w:r>
      <w:r w:rsidRPr="00054947">
        <w:rPr>
          <w:color w:val="000000"/>
          <w:sz w:val="28"/>
          <w:szCs w:val="28"/>
        </w:rPr>
        <w:t>.</w:t>
      </w:r>
    </w:p>
    <w:p w:rsidR="008B5832" w:rsidRPr="005F5BEA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Акции не позднее 24.12.2021 н</w:t>
      </w:r>
      <w:r w:rsidRPr="00054947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Сайте </w:t>
      </w:r>
      <w:proofErr w:type="spellStart"/>
      <w:proofErr w:type="gramStart"/>
      <w:r>
        <w:rPr>
          <w:color w:val="000000"/>
          <w:sz w:val="28"/>
          <w:szCs w:val="28"/>
        </w:rPr>
        <w:t>рдш.рф</w:t>
      </w:r>
      <w:proofErr w:type="spellEnd"/>
      <w:proofErr w:type="gramEnd"/>
      <w:r w:rsidRPr="00054947">
        <w:rPr>
          <w:color w:val="000000"/>
          <w:sz w:val="28"/>
          <w:szCs w:val="28"/>
        </w:rPr>
        <w:t xml:space="preserve"> в личном кабинете пользователя будет доступен именной сертификат</w:t>
      </w:r>
      <w:r>
        <w:rPr>
          <w:color w:val="000000"/>
          <w:sz w:val="28"/>
          <w:szCs w:val="28"/>
        </w:rPr>
        <w:t xml:space="preserve"> о прохождении Диктанта. </w:t>
      </w: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1715E3">
        <w:rPr>
          <w:b/>
          <w:color w:val="000000"/>
          <w:sz w:val="28"/>
          <w:szCs w:val="28"/>
        </w:rPr>
        <w:t xml:space="preserve">Формат № </w:t>
      </w:r>
      <w:r>
        <w:rPr>
          <w:b/>
          <w:color w:val="000000"/>
          <w:sz w:val="28"/>
          <w:szCs w:val="28"/>
        </w:rPr>
        <w:t>2 «Наша Конституция»</w:t>
      </w: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07C4">
        <w:rPr>
          <w:color w:val="000000"/>
          <w:sz w:val="28"/>
          <w:szCs w:val="28"/>
        </w:rPr>
        <w:t>Участникам Акции, выполнившим условия участия, указанные в п. 3.2. Положения, предлагается в период с 01.12.2021 по 1</w:t>
      </w:r>
      <w:r>
        <w:rPr>
          <w:color w:val="000000"/>
          <w:sz w:val="28"/>
          <w:szCs w:val="28"/>
        </w:rPr>
        <w:t>0</w:t>
      </w:r>
      <w:r w:rsidRPr="00AE07C4">
        <w:rPr>
          <w:color w:val="000000"/>
          <w:sz w:val="28"/>
          <w:szCs w:val="28"/>
        </w:rPr>
        <w:t>.12.2021</w:t>
      </w:r>
      <w:r>
        <w:rPr>
          <w:color w:val="000000"/>
          <w:sz w:val="28"/>
          <w:szCs w:val="28"/>
        </w:rPr>
        <w:t xml:space="preserve"> на базе общеобразовательных организаций сформировать стенд, посвященный основному закону Российской Федерации – Конституции.</w:t>
      </w: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формирования стенда:</w:t>
      </w:r>
    </w:p>
    <w:p w:rsidR="008B5832" w:rsidRDefault="008B5832" w:rsidP="008B5832">
      <w:pPr>
        <w:pStyle w:val="a5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spacing w:line="360" w:lineRule="auto"/>
        <w:ind w:left="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корректное изложение содержания основного закона</w:t>
      </w:r>
      <w:r>
        <w:rPr>
          <w:color w:val="000000"/>
          <w:sz w:val="28"/>
          <w:szCs w:val="28"/>
        </w:rPr>
        <w:br/>
        <w:t>Российской Федерации в текстовом формате;</w:t>
      </w:r>
    </w:p>
    <w:p w:rsidR="008B5832" w:rsidRDefault="008B5832" w:rsidP="008B5832">
      <w:pPr>
        <w:pStyle w:val="a5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spacing w:line="360" w:lineRule="auto"/>
        <w:ind w:left="0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иллюстрация статей и (или) глав Конституции в формате рисунка</w:t>
      </w:r>
      <w:r>
        <w:rPr>
          <w:color w:val="000000"/>
          <w:sz w:val="28"/>
          <w:szCs w:val="28"/>
        </w:rPr>
        <w:br/>
        <w:t>или инфографики.</w:t>
      </w: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 оформленных стендов публикуются в социальных сетях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и/или «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» под хештегами </w:t>
      </w:r>
      <w:r w:rsidRPr="005F5BEA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РДШ</w:t>
      </w:r>
      <w:r w:rsidRPr="005F5BEA">
        <w:rPr>
          <w:color w:val="000000"/>
          <w:sz w:val="28"/>
          <w:szCs w:val="28"/>
        </w:rPr>
        <w:t xml:space="preserve"> #</w:t>
      </w:r>
      <w:proofErr w:type="spellStart"/>
      <w:r>
        <w:rPr>
          <w:color w:val="000000"/>
          <w:sz w:val="28"/>
          <w:szCs w:val="28"/>
        </w:rPr>
        <w:t>ДеньКонституцииРФ</w:t>
      </w:r>
      <w:proofErr w:type="spellEnd"/>
      <w:r>
        <w:rPr>
          <w:color w:val="000000"/>
          <w:sz w:val="28"/>
          <w:szCs w:val="28"/>
        </w:rPr>
        <w:t xml:space="preserve"> </w:t>
      </w:r>
      <w:r w:rsidRPr="005F5BEA"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НашаКонституция</w:t>
      </w:r>
      <w:proofErr w:type="spellEnd"/>
      <w:r>
        <w:rPr>
          <w:color w:val="000000"/>
          <w:sz w:val="28"/>
          <w:szCs w:val="28"/>
        </w:rPr>
        <w:t>.</w:t>
      </w:r>
    </w:p>
    <w:p w:rsidR="008B5832" w:rsidRPr="005F5BEA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Ссылку, подтверждающую реализацию формата, необходимо прикрепить во вкладку «Задания» на странице Акции в разделе Проекты на Сайте </w:t>
      </w:r>
      <w:proofErr w:type="spellStart"/>
      <w:r>
        <w:rPr>
          <w:color w:val="000000"/>
          <w:sz w:val="28"/>
          <w:szCs w:val="28"/>
        </w:rPr>
        <w:t>рдш.рф</w:t>
      </w:r>
      <w:proofErr w:type="spellEnd"/>
      <w:r>
        <w:rPr>
          <w:color w:val="000000"/>
          <w:sz w:val="28"/>
          <w:szCs w:val="28"/>
        </w:rPr>
        <w:t>.</w:t>
      </w:r>
    </w:p>
    <w:p w:rsidR="008B5832" w:rsidRPr="000B2081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позднее 24.12.2021 в группе направления Гражданская активность Российского движения школьников (</w:t>
      </w:r>
      <w:proofErr w:type="spellStart"/>
      <w:r>
        <w:rPr>
          <w:color w:val="000000"/>
          <w:sz w:val="28"/>
          <w:szCs w:val="28"/>
          <w:lang w:val="en-US"/>
        </w:rPr>
        <w:t>skm</w:t>
      </w:r>
      <w:proofErr w:type="spellEnd"/>
      <w:r w:rsidRPr="000B2081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gactivity</w:t>
      </w:r>
      <w:proofErr w:type="spellEnd"/>
      <w:r w:rsidRPr="000B208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будут размещены фотографии самых информативных и креативных стендов.</w:t>
      </w:r>
    </w:p>
    <w:p w:rsidR="008B5832" w:rsidRPr="00A17401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Формат № 3 «Просто о законах»</w:t>
      </w:r>
    </w:p>
    <w:p w:rsidR="008B5832" w:rsidRPr="006A4D3E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Акции, выполнившим условия участия, указанные в п. 3.2. Положения, предлагается в период с 01.12.2021 по 12.12.2021 записать и разместить видеоролик длительностью до 1 минуты и/или написать публикацию (пост), объемом не более 2000 знаков, посвященную правам граждан Российской Федерации, гарантируемых Конституцией Российской Федерации. Публикация и/или видеоролик должны содержать </w:t>
      </w:r>
      <w:r w:rsidRPr="006A4D3E">
        <w:rPr>
          <w:color w:val="000000"/>
          <w:sz w:val="28"/>
          <w:szCs w:val="28"/>
        </w:rPr>
        <w:t>рассказ о правах</w:t>
      </w:r>
      <w:r>
        <w:rPr>
          <w:color w:val="000000"/>
          <w:sz w:val="28"/>
          <w:szCs w:val="28"/>
        </w:rPr>
        <w:t>, гарантиях и возможностях, которые дает Конституция Российской Федерации гражданам России</w:t>
      </w:r>
      <w:r w:rsidRPr="006A4D3E">
        <w:rPr>
          <w:color w:val="000000"/>
          <w:sz w:val="28"/>
          <w:szCs w:val="28"/>
        </w:rPr>
        <w:t>.</w:t>
      </w: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Видеоролики и/или публикации размещаются в социальных сетях: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и/или «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» под хештегами: </w:t>
      </w:r>
      <w:r w:rsidRPr="005F5BEA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РДШ</w:t>
      </w:r>
      <w:r w:rsidRPr="005F5BEA">
        <w:rPr>
          <w:color w:val="000000"/>
          <w:sz w:val="28"/>
          <w:szCs w:val="28"/>
        </w:rPr>
        <w:t xml:space="preserve"> #</w:t>
      </w:r>
      <w:proofErr w:type="spellStart"/>
      <w:r>
        <w:rPr>
          <w:color w:val="000000"/>
          <w:sz w:val="28"/>
          <w:szCs w:val="28"/>
        </w:rPr>
        <w:t>ДеньКонституцииРФ</w:t>
      </w:r>
      <w:proofErr w:type="spellEnd"/>
      <w:r>
        <w:rPr>
          <w:color w:val="000000"/>
          <w:sz w:val="28"/>
          <w:szCs w:val="28"/>
        </w:rPr>
        <w:t xml:space="preserve"> </w:t>
      </w:r>
      <w:r w:rsidRPr="005F5BEA"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Простоозаконах</w:t>
      </w:r>
      <w:proofErr w:type="spellEnd"/>
      <w:r>
        <w:rPr>
          <w:color w:val="000000"/>
          <w:sz w:val="28"/>
          <w:szCs w:val="28"/>
        </w:rPr>
        <w:t>.</w:t>
      </w:r>
    </w:p>
    <w:p w:rsidR="008B5832" w:rsidRPr="00B036BC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Ссылку, подтверждающую реализацию формата, необходимо прикрепить во вкладку «Задания» на странице Акции в разделе Проекты на Сайте </w:t>
      </w:r>
      <w:proofErr w:type="spellStart"/>
      <w:r>
        <w:rPr>
          <w:color w:val="000000"/>
          <w:sz w:val="28"/>
          <w:szCs w:val="28"/>
        </w:rPr>
        <w:t>рдш.рф</w:t>
      </w:r>
      <w:proofErr w:type="spellEnd"/>
      <w:r>
        <w:rPr>
          <w:color w:val="000000"/>
          <w:sz w:val="28"/>
          <w:szCs w:val="28"/>
        </w:rPr>
        <w:t>.</w:t>
      </w:r>
    </w:p>
    <w:p w:rsidR="008B5832" w:rsidRPr="00B036BC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позднее 24.12.2021 самые запоминающиеся видеоролики и публикации будут размещены в группе направления Гражданская активность Российского движения школьников (</w:t>
      </w:r>
      <w:proofErr w:type="spellStart"/>
      <w:r>
        <w:rPr>
          <w:color w:val="000000"/>
          <w:sz w:val="28"/>
          <w:szCs w:val="28"/>
          <w:lang w:val="en-US"/>
        </w:rPr>
        <w:t>skm</w:t>
      </w:r>
      <w:proofErr w:type="spellEnd"/>
      <w:r w:rsidRPr="000B2081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gactivity</w:t>
      </w:r>
      <w:proofErr w:type="spellEnd"/>
      <w:r w:rsidRPr="000B208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».</w:t>
      </w:r>
    </w:p>
    <w:p w:rsidR="008B5832" w:rsidRDefault="008B5832" w:rsidP="008B58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8"/>
          <w:szCs w:val="28"/>
        </w:rPr>
      </w:pPr>
    </w:p>
    <w:p w:rsidR="00DD185F" w:rsidRDefault="00DD185F" w:rsidP="008B5832">
      <w:pPr>
        <w:spacing w:before="74"/>
        <w:ind w:left="3564"/>
      </w:pPr>
      <w:bookmarkStart w:id="0" w:name="_GoBack"/>
      <w:bookmarkEnd w:id="0"/>
    </w:p>
    <w:sectPr w:rsidR="00DD185F" w:rsidSect="005B4F8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92C2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-349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 w:hint="default"/>
      </w:rPr>
    </w:lvl>
  </w:abstractNum>
  <w:abstractNum w:abstractNumId="1" w15:restartNumberingAfterBreak="0">
    <w:nsid w:val="063C507D"/>
    <w:multiLevelType w:val="hybridMultilevel"/>
    <w:tmpl w:val="055AB0D2"/>
    <w:lvl w:ilvl="0" w:tplc="06CAB168">
      <w:numFmt w:val="bullet"/>
      <w:lvlText w:val=""/>
      <w:lvlJc w:val="left"/>
      <w:pPr>
        <w:ind w:left="184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2005BC">
      <w:numFmt w:val="bullet"/>
      <w:lvlText w:val="•"/>
      <w:lvlJc w:val="left"/>
      <w:pPr>
        <w:ind w:left="2648" w:hanging="711"/>
      </w:pPr>
      <w:rPr>
        <w:rFonts w:hint="default"/>
        <w:lang w:val="ru-RU" w:eastAsia="en-US" w:bidi="ar-SA"/>
      </w:rPr>
    </w:lvl>
    <w:lvl w:ilvl="2" w:tplc="4D24B4E2">
      <w:numFmt w:val="bullet"/>
      <w:lvlText w:val="•"/>
      <w:lvlJc w:val="left"/>
      <w:pPr>
        <w:ind w:left="3457" w:hanging="711"/>
      </w:pPr>
      <w:rPr>
        <w:rFonts w:hint="default"/>
        <w:lang w:val="ru-RU" w:eastAsia="en-US" w:bidi="ar-SA"/>
      </w:rPr>
    </w:lvl>
    <w:lvl w:ilvl="3" w:tplc="AFA2619A">
      <w:numFmt w:val="bullet"/>
      <w:lvlText w:val="•"/>
      <w:lvlJc w:val="left"/>
      <w:pPr>
        <w:ind w:left="4265" w:hanging="711"/>
      </w:pPr>
      <w:rPr>
        <w:rFonts w:hint="default"/>
        <w:lang w:val="ru-RU" w:eastAsia="en-US" w:bidi="ar-SA"/>
      </w:rPr>
    </w:lvl>
    <w:lvl w:ilvl="4" w:tplc="E432061A">
      <w:numFmt w:val="bullet"/>
      <w:lvlText w:val="•"/>
      <w:lvlJc w:val="left"/>
      <w:pPr>
        <w:ind w:left="5074" w:hanging="711"/>
      </w:pPr>
      <w:rPr>
        <w:rFonts w:hint="default"/>
        <w:lang w:val="ru-RU" w:eastAsia="en-US" w:bidi="ar-SA"/>
      </w:rPr>
    </w:lvl>
    <w:lvl w:ilvl="5" w:tplc="8BE66742">
      <w:numFmt w:val="bullet"/>
      <w:lvlText w:val="•"/>
      <w:lvlJc w:val="left"/>
      <w:pPr>
        <w:ind w:left="5883" w:hanging="711"/>
      </w:pPr>
      <w:rPr>
        <w:rFonts w:hint="default"/>
        <w:lang w:val="ru-RU" w:eastAsia="en-US" w:bidi="ar-SA"/>
      </w:rPr>
    </w:lvl>
    <w:lvl w:ilvl="6" w:tplc="DE8C4062"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7" w:tplc="3A426AFA">
      <w:numFmt w:val="bullet"/>
      <w:lvlText w:val="•"/>
      <w:lvlJc w:val="left"/>
      <w:pPr>
        <w:ind w:left="7500" w:hanging="711"/>
      </w:pPr>
      <w:rPr>
        <w:rFonts w:hint="default"/>
        <w:lang w:val="ru-RU" w:eastAsia="en-US" w:bidi="ar-SA"/>
      </w:rPr>
    </w:lvl>
    <w:lvl w:ilvl="8" w:tplc="7074708C">
      <w:numFmt w:val="bullet"/>
      <w:lvlText w:val="•"/>
      <w:lvlJc w:val="left"/>
      <w:pPr>
        <w:ind w:left="8309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B114E29"/>
    <w:multiLevelType w:val="hybridMultilevel"/>
    <w:tmpl w:val="8A80DDA0"/>
    <w:lvl w:ilvl="0" w:tplc="C42A1A42">
      <w:numFmt w:val="bullet"/>
      <w:lvlText w:val="-"/>
      <w:lvlJc w:val="left"/>
      <w:pPr>
        <w:ind w:left="1130" w:hanging="212"/>
      </w:pPr>
      <w:rPr>
        <w:rFonts w:ascii="Times New Roman" w:eastAsia="Times New Roman" w:hAnsi="Times New Roman" w:cs="Times New Roman" w:hint="default"/>
        <w:color w:val="0D0D0E"/>
        <w:w w:val="100"/>
        <w:sz w:val="28"/>
        <w:szCs w:val="28"/>
        <w:lang w:val="ru-RU" w:eastAsia="en-US" w:bidi="ar-SA"/>
      </w:rPr>
    </w:lvl>
    <w:lvl w:ilvl="1" w:tplc="B034697C">
      <w:numFmt w:val="bullet"/>
      <w:lvlText w:val="•"/>
      <w:lvlJc w:val="left"/>
      <w:pPr>
        <w:ind w:left="2018" w:hanging="212"/>
      </w:pPr>
      <w:rPr>
        <w:rFonts w:hint="default"/>
        <w:lang w:val="ru-RU" w:eastAsia="en-US" w:bidi="ar-SA"/>
      </w:rPr>
    </w:lvl>
    <w:lvl w:ilvl="2" w:tplc="186C3E68">
      <w:numFmt w:val="bullet"/>
      <w:lvlText w:val="•"/>
      <w:lvlJc w:val="left"/>
      <w:pPr>
        <w:ind w:left="2897" w:hanging="212"/>
      </w:pPr>
      <w:rPr>
        <w:rFonts w:hint="default"/>
        <w:lang w:val="ru-RU" w:eastAsia="en-US" w:bidi="ar-SA"/>
      </w:rPr>
    </w:lvl>
    <w:lvl w:ilvl="3" w:tplc="8A80BC60">
      <w:numFmt w:val="bullet"/>
      <w:lvlText w:val="•"/>
      <w:lvlJc w:val="left"/>
      <w:pPr>
        <w:ind w:left="3775" w:hanging="212"/>
      </w:pPr>
      <w:rPr>
        <w:rFonts w:hint="default"/>
        <w:lang w:val="ru-RU" w:eastAsia="en-US" w:bidi="ar-SA"/>
      </w:rPr>
    </w:lvl>
    <w:lvl w:ilvl="4" w:tplc="441C51B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5C92A5C0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6" w:tplc="246242EA">
      <w:numFmt w:val="bullet"/>
      <w:lvlText w:val="•"/>
      <w:lvlJc w:val="left"/>
      <w:pPr>
        <w:ind w:left="6411" w:hanging="212"/>
      </w:pPr>
      <w:rPr>
        <w:rFonts w:hint="default"/>
        <w:lang w:val="ru-RU" w:eastAsia="en-US" w:bidi="ar-SA"/>
      </w:rPr>
    </w:lvl>
    <w:lvl w:ilvl="7" w:tplc="8B3ABDE2">
      <w:numFmt w:val="bullet"/>
      <w:lvlText w:val="•"/>
      <w:lvlJc w:val="left"/>
      <w:pPr>
        <w:ind w:left="7290" w:hanging="212"/>
      </w:pPr>
      <w:rPr>
        <w:rFonts w:hint="default"/>
        <w:lang w:val="ru-RU" w:eastAsia="en-US" w:bidi="ar-SA"/>
      </w:rPr>
    </w:lvl>
    <w:lvl w:ilvl="8" w:tplc="1CE03D38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2944CA5"/>
    <w:multiLevelType w:val="hybridMultilevel"/>
    <w:tmpl w:val="4C3647A8"/>
    <w:lvl w:ilvl="0" w:tplc="2E362A5A">
      <w:start w:val="1"/>
      <w:numFmt w:val="bullet"/>
      <w:lvlText w:val="−"/>
      <w:lvlJc w:val="left"/>
      <w:pPr>
        <w:ind w:left="1418" w:hanging="68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E2458"/>
    <w:multiLevelType w:val="hybridMultilevel"/>
    <w:tmpl w:val="FDC05002"/>
    <w:lvl w:ilvl="0" w:tplc="83D02D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5FEC"/>
    <w:multiLevelType w:val="hybridMultilevel"/>
    <w:tmpl w:val="771C0EB4"/>
    <w:lvl w:ilvl="0" w:tplc="716A8C44">
      <w:start w:val="1"/>
      <w:numFmt w:val="decimal"/>
      <w:lvlText w:val="%1."/>
      <w:lvlJc w:val="left"/>
      <w:pPr>
        <w:ind w:left="1494" w:hanging="353"/>
        <w:jc w:val="left"/>
      </w:pPr>
      <w:rPr>
        <w:rFonts w:ascii="Times New Roman" w:eastAsia="Times New Roman" w:hAnsi="Times New Roman" w:cs="Times New Roman" w:hint="default"/>
        <w:color w:val="0D0D0E"/>
        <w:spacing w:val="0"/>
        <w:w w:val="100"/>
        <w:sz w:val="28"/>
        <w:szCs w:val="28"/>
        <w:lang w:val="ru-RU" w:eastAsia="en-US" w:bidi="ar-SA"/>
      </w:rPr>
    </w:lvl>
    <w:lvl w:ilvl="1" w:tplc="7CF0A0FA">
      <w:numFmt w:val="bullet"/>
      <w:lvlText w:val="•"/>
      <w:lvlJc w:val="left"/>
      <w:pPr>
        <w:ind w:left="2342" w:hanging="353"/>
      </w:pPr>
      <w:rPr>
        <w:rFonts w:hint="default"/>
        <w:lang w:val="ru-RU" w:eastAsia="en-US" w:bidi="ar-SA"/>
      </w:rPr>
    </w:lvl>
    <w:lvl w:ilvl="2" w:tplc="11E62964">
      <w:numFmt w:val="bullet"/>
      <w:lvlText w:val="•"/>
      <w:lvlJc w:val="left"/>
      <w:pPr>
        <w:ind w:left="3185" w:hanging="353"/>
      </w:pPr>
      <w:rPr>
        <w:rFonts w:hint="default"/>
        <w:lang w:val="ru-RU" w:eastAsia="en-US" w:bidi="ar-SA"/>
      </w:rPr>
    </w:lvl>
    <w:lvl w:ilvl="3" w:tplc="40022246">
      <w:numFmt w:val="bullet"/>
      <w:lvlText w:val="•"/>
      <w:lvlJc w:val="left"/>
      <w:pPr>
        <w:ind w:left="4027" w:hanging="353"/>
      </w:pPr>
      <w:rPr>
        <w:rFonts w:hint="default"/>
        <w:lang w:val="ru-RU" w:eastAsia="en-US" w:bidi="ar-SA"/>
      </w:rPr>
    </w:lvl>
    <w:lvl w:ilvl="4" w:tplc="5246A090">
      <w:numFmt w:val="bullet"/>
      <w:lvlText w:val="•"/>
      <w:lvlJc w:val="left"/>
      <w:pPr>
        <w:ind w:left="4870" w:hanging="353"/>
      </w:pPr>
      <w:rPr>
        <w:rFonts w:hint="default"/>
        <w:lang w:val="ru-RU" w:eastAsia="en-US" w:bidi="ar-SA"/>
      </w:rPr>
    </w:lvl>
    <w:lvl w:ilvl="5" w:tplc="272C2010">
      <w:numFmt w:val="bullet"/>
      <w:lvlText w:val="•"/>
      <w:lvlJc w:val="left"/>
      <w:pPr>
        <w:ind w:left="5713" w:hanging="353"/>
      </w:pPr>
      <w:rPr>
        <w:rFonts w:hint="default"/>
        <w:lang w:val="ru-RU" w:eastAsia="en-US" w:bidi="ar-SA"/>
      </w:rPr>
    </w:lvl>
    <w:lvl w:ilvl="6" w:tplc="5C2A4EEA">
      <w:numFmt w:val="bullet"/>
      <w:lvlText w:val="•"/>
      <w:lvlJc w:val="left"/>
      <w:pPr>
        <w:ind w:left="6555" w:hanging="353"/>
      </w:pPr>
      <w:rPr>
        <w:rFonts w:hint="default"/>
        <w:lang w:val="ru-RU" w:eastAsia="en-US" w:bidi="ar-SA"/>
      </w:rPr>
    </w:lvl>
    <w:lvl w:ilvl="7" w:tplc="EA8EF226">
      <w:numFmt w:val="bullet"/>
      <w:lvlText w:val="•"/>
      <w:lvlJc w:val="left"/>
      <w:pPr>
        <w:ind w:left="7398" w:hanging="353"/>
      </w:pPr>
      <w:rPr>
        <w:rFonts w:hint="default"/>
        <w:lang w:val="ru-RU" w:eastAsia="en-US" w:bidi="ar-SA"/>
      </w:rPr>
    </w:lvl>
    <w:lvl w:ilvl="8" w:tplc="44B4FE3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85F"/>
    <w:rsid w:val="008B5832"/>
    <w:rsid w:val="00D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EB67FA"/>
  <w15:docId w15:val="{983DE2D7-FDBF-41B5-AF14-4AC59E9C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9"/>
      <w:ind w:left="1967" w:right="1892"/>
      <w:jc w:val="center"/>
    </w:pPr>
    <w:rPr>
      <w:b/>
      <w:bCs/>
      <w:sz w:val="36"/>
      <w:szCs w:val="36"/>
    </w:rPr>
  </w:style>
  <w:style w:type="paragraph" w:styleId="a5">
    <w:name w:val="List Paragraph"/>
    <w:aliases w:val="Num Bullet 1,Bullet Number,Индексы,it_List1,Светлый список - Акцент 51,Абзац2,Абзац 2"/>
    <w:basedOn w:val="a"/>
    <w:link w:val="a6"/>
    <w:uiPriority w:val="34"/>
    <w:qFormat/>
    <w:pPr>
      <w:ind w:left="1494" w:hanging="35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5"/>
    <w:uiPriority w:val="34"/>
    <w:locked/>
    <w:rsid w:val="008B5832"/>
    <w:rPr>
      <w:rFonts w:ascii="Times New Roman" w:eastAsia="Times New Roman" w:hAnsi="Times New Roman" w:cs="Times New Roman"/>
      <w:lang w:val="ru-RU"/>
    </w:rPr>
  </w:style>
  <w:style w:type="paragraph" w:customStyle="1" w:styleId="10">
    <w:name w:val="Абзац списка1"/>
    <w:basedOn w:val="a"/>
    <w:rsid w:val="008B5832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kmkssfa@gmail.com</dc:creator>
  <cp:lastModifiedBy>Дрынов Алексей Георгиевич</cp:lastModifiedBy>
  <cp:revision>2</cp:revision>
  <dcterms:created xsi:type="dcterms:W3CDTF">2021-11-15T12:30:00Z</dcterms:created>
  <dcterms:modified xsi:type="dcterms:W3CDTF">2021-11-15T12:38:00Z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2021-11-15T00:00:00Z</vt:filetime>
  </property>
</Properties>
</file>