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56" w:rsidRPr="00BA5C2B" w:rsidRDefault="00BA5C2B" w:rsidP="00BA5C2B">
      <w:pPr>
        <w:spacing w:line="360" w:lineRule="auto"/>
        <w:ind w:left="-567"/>
        <w:jc w:val="center"/>
        <w:rPr>
          <w:rFonts w:ascii="Times New Roman" w:hAnsi="Times New Roman" w:cs="Times New Roman"/>
          <w:sz w:val="24"/>
          <w:szCs w:val="24"/>
        </w:rPr>
      </w:pPr>
      <w:r w:rsidRPr="00BA5C2B">
        <w:rPr>
          <w:rFonts w:ascii="Times New Roman" w:hAnsi="Times New Roman" w:cs="Times New Roman"/>
          <w:sz w:val="24"/>
          <w:szCs w:val="24"/>
        </w:rPr>
        <w:t>ВСЕРОССИЙСКАЯ ОЛИМПИАДА ШКОЛЬНИКОВ</w:t>
      </w:r>
    </w:p>
    <w:p w:rsidR="00636656" w:rsidRPr="00BA5C2B" w:rsidRDefault="00BA5C2B" w:rsidP="00BA5C2B">
      <w:pPr>
        <w:spacing w:line="360" w:lineRule="auto"/>
        <w:ind w:left="-567"/>
        <w:jc w:val="center"/>
        <w:rPr>
          <w:rFonts w:ascii="Times New Roman" w:hAnsi="Times New Roman" w:cs="Times New Roman"/>
          <w:sz w:val="24"/>
          <w:szCs w:val="24"/>
        </w:rPr>
      </w:pPr>
      <w:r w:rsidRPr="00BA5C2B">
        <w:rPr>
          <w:rFonts w:ascii="Times New Roman" w:hAnsi="Times New Roman" w:cs="Times New Roman"/>
          <w:sz w:val="24"/>
          <w:szCs w:val="24"/>
        </w:rPr>
        <w:t>ОСНОВЫ БЕЗОПАСНОСТИ ЖИЗНЕДЕЯТЕЛЬНОСТИ</w:t>
      </w:r>
    </w:p>
    <w:p w:rsidR="00636656" w:rsidRPr="00BA5C2B" w:rsidRDefault="00BA5C2B" w:rsidP="00BA5C2B">
      <w:pPr>
        <w:spacing w:line="360" w:lineRule="auto"/>
        <w:ind w:left="-567"/>
        <w:jc w:val="center"/>
        <w:rPr>
          <w:rFonts w:ascii="Times New Roman" w:hAnsi="Times New Roman" w:cs="Times New Roman"/>
          <w:sz w:val="24"/>
          <w:szCs w:val="24"/>
        </w:rPr>
      </w:pPr>
      <w:r w:rsidRPr="00BA5C2B">
        <w:rPr>
          <w:rFonts w:ascii="Times New Roman" w:hAnsi="Times New Roman" w:cs="Times New Roman"/>
          <w:sz w:val="24"/>
          <w:szCs w:val="24"/>
        </w:rPr>
        <w:t>ШКОЛЬНЫЙ ЭТАП</w:t>
      </w:r>
    </w:p>
    <w:p w:rsidR="00636656" w:rsidRPr="00BA5C2B" w:rsidRDefault="00BA5C2B" w:rsidP="00BA5C2B">
      <w:pPr>
        <w:spacing w:line="360" w:lineRule="auto"/>
        <w:ind w:left="-567"/>
        <w:jc w:val="center"/>
        <w:rPr>
          <w:rFonts w:ascii="Times New Roman" w:hAnsi="Times New Roman" w:cs="Times New Roman"/>
          <w:sz w:val="24"/>
          <w:szCs w:val="24"/>
        </w:rPr>
      </w:pPr>
      <w:r w:rsidRPr="00BA5C2B">
        <w:rPr>
          <w:rFonts w:ascii="Times New Roman" w:hAnsi="Times New Roman" w:cs="Times New Roman"/>
          <w:sz w:val="24"/>
          <w:szCs w:val="24"/>
        </w:rPr>
        <w:t>2022-2023 УЧЕБНЫЙ ГОД</w:t>
      </w:r>
    </w:p>
    <w:p w:rsidR="00636656" w:rsidRPr="00BA5C2B" w:rsidRDefault="00BA5C2B" w:rsidP="00BA5C2B">
      <w:pPr>
        <w:pStyle w:val="a5"/>
        <w:spacing w:line="360" w:lineRule="auto"/>
        <w:ind w:left="-207"/>
        <w:jc w:val="center"/>
        <w:rPr>
          <w:rFonts w:ascii="Times New Roman" w:hAnsi="Times New Roman" w:cs="Times New Roman"/>
          <w:sz w:val="24"/>
          <w:szCs w:val="24"/>
        </w:rPr>
      </w:pPr>
      <w:r w:rsidRPr="00BA5C2B">
        <w:rPr>
          <w:rFonts w:ascii="Times New Roman" w:hAnsi="Times New Roman" w:cs="Times New Roman"/>
          <w:sz w:val="24"/>
          <w:szCs w:val="24"/>
        </w:rPr>
        <w:t>ЗАДАНИЯ ДЛЯ 9  КЛАССА</w:t>
      </w:r>
    </w:p>
    <w:p w:rsidR="00AC1AC0" w:rsidRPr="004839BD" w:rsidRDefault="00AC1AC0" w:rsidP="00AC1AC0">
      <w:pPr>
        <w:jc w:val="center"/>
        <w:rPr>
          <w:sz w:val="22"/>
          <w:szCs w:val="22"/>
        </w:rPr>
      </w:pPr>
    </w:p>
    <w:p w:rsidR="00AC1AC0" w:rsidRDefault="00AC1AC0" w:rsidP="00AC1AC0">
      <w:pPr>
        <w:jc w:val="center"/>
        <w:rPr>
          <w:sz w:val="22"/>
          <w:szCs w:val="22"/>
        </w:rPr>
      </w:pPr>
      <w:r w:rsidRPr="004839BD">
        <w:rPr>
          <w:sz w:val="22"/>
          <w:szCs w:val="22"/>
        </w:rPr>
        <w:t>Уважаемый участник!</w:t>
      </w:r>
    </w:p>
    <w:p w:rsidR="00AC1AC0" w:rsidRPr="004839BD" w:rsidRDefault="00AC1AC0" w:rsidP="00AC1AC0">
      <w:pPr>
        <w:jc w:val="center"/>
        <w:rPr>
          <w:sz w:val="22"/>
          <w:szCs w:val="22"/>
        </w:rPr>
      </w:pPr>
    </w:p>
    <w:p w:rsidR="00AC1AC0" w:rsidRPr="00636656" w:rsidRDefault="00AC1AC0" w:rsidP="00636656">
      <w:pPr>
        <w:ind w:firstLine="708"/>
        <w:jc w:val="both"/>
        <w:rPr>
          <w:rFonts w:ascii="Times New Roman" w:hAnsi="Times New Roman" w:cs="Times New Roman"/>
          <w:sz w:val="22"/>
          <w:szCs w:val="22"/>
        </w:rPr>
      </w:pPr>
      <w:r w:rsidRPr="00636656">
        <w:rPr>
          <w:rFonts w:ascii="Times New Roman" w:hAnsi="Times New Roman" w:cs="Times New Roman"/>
          <w:sz w:val="22"/>
          <w:szCs w:val="22"/>
        </w:rPr>
        <w:t>При выполнении заданий Вам предстоит выполнить определённую работу, которую лучше организовывать следующим образом: – внимательно прочитайте задание; –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впишите в отведённое поле, запись ведите чётко и разборчиво</w:t>
      </w:r>
      <w:proofErr w:type="gramStart"/>
      <w:r w:rsidRPr="00636656">
        <w:rPr>
          <w:rFonts w:ascii="Times New Roman" w:hAnsi="Times New Roman" w:cs="Times New Roman"/>
          <w:sz w:val="22"/>
          <w:szCs w:val="22"/>
        </w:rPr>
        <w:t>.</w:t>
      </w:r>
      <w:proofErr w:type="gramEnd"/>
      <w:r w:rsidRPr="00636656">
        <w:rPr>
          <w:rFonts w:ascii="Times New Roman" w:hAnsi="Times New Roman" w:cs="Times New Roman"/>
          <w:sz w:val="22"/>
          <w:szCs w:val="22"/>
        </w:rPr>
        <w:t xml:space="preserve"> – </w:t>
      </w:r>
      <w:proofErr w:type="gramStart"/>
      <w:r w:rsidRPr="00636656">
        <w:rPr>
          <w:rFonts w:ascii="Times New Roman" w:hAnsi="Times New Roman" w:cs="Times New Roman"/>
          <w:sz w:val="22"/>
          <w:szCs w:val="22"/>
        </w:rPr>
        <w:t>п</w:t>
      </w:r>
      <w:proofErr w:type="gramEnd"/>
      <w:r w:rsidRPr="00636656">
        <w:rPr>
          <w:rFonts w:ascii="Times New Roman" w:hAnsi="Times New Roman" w:cs="Times New Roman"/>
          <w:sz w:val="22"/>
          <w:szCs w:val="22"/>
        </w:rPr>
        <w:t>ри ответе на тесты определите верный ответ, поставьте крестик напротив соответствующего выбранного Вами ответа. За каждый правильный ответ Вы можете получить определённое членами жюри количество баллов, но не выше указанной максимальной оценки. Сумма набранных баллов за все решённые вопросы в двух форматах – итог Вашей работы. Макс</w:t>
      </w:r>
      <w:r w:rsidR="00440066">
        <w:rPr>
          <w:rFonts w:ascii="Times New Roman" w:hAnsi="Times New Roman" w:cs="Times New Roman"/>
          <w:sz w:val="22"/>
          <w:szCs w:val="22"/>
        </w:rPr>
        <w:t>имальное количество баллов – 100</w:t>
      </w:r>
      <w:r w:rsidRPr="00636656">
        <w:rPr>
          <w:rFonts w:ascii="Times New Roman" w:hAnsi="Times New Roman" w:cs="Times New Roman"/>
          <w:sz w:val="22"/>
          <w:szCs w:val="22"/>
        </w:rPr>
        <w:t>. Задания считаются выполненными, если Вы вовремя сдали их членам жюри.</w:t>
      </w:r>
      <w:r w:rsidR="008E5F51">
        <w:rPr>
          <w:rFonts w:ascii="Times New Roman" w:hAnsi="Times New Roman" w:cs="Times New Roman"/>
          <w:sz w:val="22"/>
          <w:szCs w:val="22"/>
        </w:rPr>
        <w:t xml:space="preserve"> Максимальное время выполнения заданий – 45 минут.</w:t>
      </w:r>
    </w:p>
    <w:p w:rsidR="00AC1AC0" w:rsidRPr="00636656" w:rsidRDefault="00AC1AC0" w:rsidP="00636656">
      <w:pPr>
        <w:jc w:val="center"/>
        <w:rPr>
          <w:rFonts w:ascii="Times New Roman" w:hAnsi="Times New Roman" w:cs="Times New Roman"/>
          <w:b/>
          <w:sz w:val="22"/>
          <w:szCs w:val="22"/>
        </w:rPr>
      </w:pPr>
      <w:r w:rsidRPr="00636656">
        <w:rPr>
          <w:rFonts w:ascii="Times New Roman" w:hAnsi="Times New Roman" w:cs="Times New Roman"/>
          <w:b/>
          <w:sz w:val="22"/>
          <w:szCs w:val="22"/>
        </w:rPr>
        <w:t>Желаем успеха!</w:t>
      </w:r>
    </w:p>
    <w:p w:rsidR="00AC1AC0" w:rsidRPr="004839BD" w:rsidRDefault="00AC1AC0" w:rsidP="00AC1AC0">
      <w:pPr>
        <w:jc w:val="center"/>
        <w:rPr>
          <w:b/>
        </w:rPr>
      </w:pPr>
    </w:p>
    <w:tbl>
      <w:tblPr>
        <w:tblStyle w:val="a4"/>
        <w:tblW w:w="0" w:type="auto"/>
        <w:tblInd w:w="461" w:type="dxa"/>
        <w:tblLook w:val="04A0" w:firstRow="1" w:lastRow="0" w:firstColumn="1" w:lastColumn="0" w:noHBand="0" w:noVBand="1"/>
      </w:tblPr>
      <w:tblGrid>
        <w:gridCol w:w="534"/>
        <w:gridCol w:w="8079"/>
        <w:gridCol w:w="961"/>
      </w:tblGrid>
      <w:tr w:rsidR="00AC1AC0" w:rsidRPr="00636656" w:rsidTr="00636656">
        <w:tc>
          <w:tcPr>
            <w:tcW w:w="8613" w:type="dxa"/>
            <w:gridSpan w:val="2"/>
          </w:tcPr>
          <w:p w:rsidR="00AC1AC0" w:rsidRPr="00636656" w:rsidRDefault="00AC1AC0" w:rsidP="00F462A0">
            <w:pPr>
              <w:rPr>
                <w:rFonts w:ascii="Times New Roman" w:hAnsi="Times New Roman" w:cs="Times New Roman"/>
                <w:b/>
                <w:sz w:val="22"/>
                <w:szCs w:val="22"/>
                <w:u w:val="single"/>
              </w:rPr>
            </w:pPr>
            <w:proofErr w:type="gramStart"/>
            <w:r w:rsidRPr="00636656">
              <w:rPr>
                <w:rFonts w:ascii="Times New Roman" w:hAnsi="Times New Roman" w:cs="Times New Roman"/>
                <w:b/>
                <w:sz w:val="22"/>
                <w:szCs w:val="22"/>
                <w:u w:val="single"/>
              </w:rPr>
              <w:t>Задание 1</w:t>
            </w:r>
            <w:r w:rsidR="00440066">
              <w:rPr>
                <w:rFonts w:ascii="Times New Roman" w:hAnsi="Times New Roman" w:cs="Times New Roman"/>
                <w:b/>
                <w:sz w:val="22"/>
                <w:szCs w:val="22"/>
                <w:u w:val="single"/>
              </w:rPr>
              <w:t xml:space="preserve"> (за каждый верный ответ 2 балла</w:t>
            </w:r>
            <w:r w:rsidR="008E5F51">
              <w:rPr>
                <w:rFonts w:ascii="Times New Roman" w:hAnsi="Times New Roman" w:cs="Times New Roman"/>
                <w:b/>
                <w:sz w:val="22"/>
                <w:szCs w:val="22"/>
                <w:u w:val="single"/>
              </w:rPr>
              <w:t>.</w:t>
            </w:r>
            <w:proofErr w:type="gramEnd"/>
            <w:r w:rsidR="008E5F51">
              <w:rPr>
                <w:rFonts w:ascii="Times New Roman" w:hAnsi="Times New Roman" w:cs="Times New Roman"/>
                <w:b/>
                <w:sz w:val="22"/>
                <w:szCs w:val="22"/>
                <w:u w:val="single"/>
              </w:rPr>
              <w:t xml:space="preserve"> </w:t>
            </w:r>
            <w:proofErr w:type="gramStart"/>
            <w:r w:rsidR="008E5F51">
              <w:rPr>
                <w:rFonts w:ascii="Times New Roman" w:hAnsi="Times New Roman" w:cs="Times New Roman"/>
                <w:b/>
                <w:sz w:val="22"/>
                <w:szCs w:val="22"/>
                <w:u w:val="single"/>
              </w:rPr>
              <w:t>Всего 20</w:t>
            </w:r>
            <w:r w:rsidR="00440066">
              <w:rPr>
                <w:rFonts w:ascii="Times New Roman" w:hAnsi="Times New Roman" w:cs="Times New Roman"/>
                <w:b/>
                <w:sz w:val="22"/>
                <w:szCs w:val="22"/>
                <w:u w:val="single"/>
              </w:rPr>
              <w:t>)</w:t>
            </w:r>
            <w:proofErr w:type="gramEnd"/>
          </w:p>
          <w:p w:rsidR="00AC1AC0" w:rsidRPr="00636656" w:rsidRDefault="00AC1AC0" w:rsidP="00F462A0">
            <w:pPr>
              <w:rPr>
                <w:rFonts w:ascii="Times New Roman" w:hAnsi="Times New Roman" w:cs="Times New Roman"/>
                <w:b/>
                <w:sz w:val="22"/>
                <w:szCs w:val="22"/>
                <w:u w:val="single"/>
              </w:rPr>
            </w:pPr>
            <w:r w:rsidRPr="00636656">
              <w:rPr>
                <w:rFonts w:ascii="Times New Roman" w:hAnsi="Times New Roman" w:cs="Times New Roman"/>
                <w:b/>
                <w:sz w:val="22"/>
                <w:szCs w:val="22"/>
                <w:u w:val="single"/>
              </w:rPr>
              <w:t>Определите один правильный ответ</w:t>
            </w:r>
          </w:p>
          <w:p w:rsidR="00AC1AC0" w:rsidRPr="00636656" w:rsidRDefault="00AC1AC0" w:rsidP="00F462A0">
            <w:pPr>
              <w:rPr>
                <w:rFonts w:ascii="Times New Roman" w:hAnsi="Times New Roman" w:cs="Times New Roman"/>
                <w:b/>
                <w:sz w:val="22"/>
                <w:szCs w:val="22"/>
                <w:u w:val="single"/>
              </w:rPr>
            </w:pPr>
          </w:p>
        </w:tc>
        <w:tc>
          <w:tcPr>
            <w:tcW w:w="961" w:type="dxa"/>
          </w:tcPr>
          <w:p w:rsidR="00AC1AC0" w:rsidRPr="00636656" w:rsidRDefault="00AC1AC0" w:rsidP="00F462A0">
            <w:pPr>
              <w:rPr>
                <w:rFonts w:ascii="Times New Roman" w:hAnsi="Times New Roman" w:cs="Times New Roman"/>
                <w:b/>
                <w:sz w:val="22"/>
                <w:szCs w:val="22"/>
              </w:rPr>
            </w:pPr>
          </w:p>
          <w:p w:rsidR="00AC1AC0" w:rsidRPr="00636656" w:rsidRDefault="00AC1AC0" w:rsidP="00F462A0">
            <w:pPr>
              <w:rPr>
                <w:rFonts w:ascii="Times New Roman" w:hAnsi="Times New Roman" w:cs="Times New Roman"/>
                <w:b/>
                <w:sz w:val="22"/>
                <w:szCs w:val="22"/>
              </w:rPr>
            </w:pPr>
            <w:r w:rsidRPr="00636656">
              <w:rPr>
                <w:rFonts w:ascii="Times New Roman" w:hAnsi="Times New Roman" w:cs="Times New Roman"/>
                <w:b/>
                <w:sz w:val="22"/>
                <w:szCs w:val="22"/>
              </w:rPr>
              <w:t>ответ</w:t>
            </w: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Какое действие следует предпринять в первые минуты после ожога негашеной известью для удаления её с кожи?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промыть поражённый участок водой</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промыть поражённый участок раствором соды</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обработать поражённый участок маслом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2</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Какое первоочередное действие необходимо предпринять при оказании помощи пострадавшему от электрического тока?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следует оттащить пострадавшего от источника тока</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следует отключить источник тока, соблюдая меры личной безопасности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следует вызвать скорую помощь, а затем оттаскивать пострадавшего от источника тока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3</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 при устройстве навеса или шалаша следует накрывать крышу?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снизу - вверх</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справа - налево</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сверху – вниз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4</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Какая повязка накладывается при повреждении лба?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шапочка</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спиральная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w:t>
            </w:r>
            <w:proofErr w:type="spellStart"/>
            <w:r w:rsidRPr="00636656">
              <w:rPr>
                <w:rFonts w:ascii="Times New Roman" w:hAnsi="Times New Roman" w:cs="Times New Roman"/>
                <w:sz w:val="22"/>
                <w:szCs w:val="22"/>
              </w:rPr>
              <w:t>пращевидная</w:t>
            </w:r>
            <w:proofErr w:type="spellEnd"/>
            <w:r w:rsidRPr="00636656">
              <w:rPr>
                <w:rFonts w:ascii="Times New Roman" w:hAnsi="Times New Roman" w:cs="Times New Roman"/>
                <w:sz w:val="22"/>
                <w:szCs w:val="22"/>
              </w:rPr>
              <w:t xml:space="preserve">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rPr>
          <w:trHeight w:val="169"/>
        </w:trPr>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5</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5. Какую цель преследует проведение йодной профилактики при радиационной аварии?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не допустить внутреннего облучения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не допустить возникновения лучевой болезни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не допустить поражения щитовидной железы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6</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Интенсивность и сила землетрясения оценивается в баллах по шкале </w:t>
            </w:r>
            <w:proofErr w:type="spellStart"/>
            <w:r w:rsidRPr="00636656">
              <w:rPr>
                <w:rFonts w:ascii="Times New Roman" w:hAnsi="Times New Roman" w:cs="Times New Roman"/>
                <w:b/>
                <w:i/>
                <w:sz w:val="22"/>
                <w:szCs w:val="22"/>
              </w:rPr>
              <w:t>Меркалли</w:t>
            </w:r>
            <w:proofErr w:type="spellEnd"/>
            <w:r w:rsidRPr="00636656">
              <w:rPr>
                <w:rFonts w:ascii="Times New Roman" w:hAnsi="Times New Roman" w:cs="Times New Roman"/>
                <w:b/>
                <w:i/>
                <w:sz w:val="22"/>
                <w:szCs w:val="22"/>
              </w:rPr>
              <w:t xml:space="preserve">. Сколько делений имеет данная шкала?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12</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9</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14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7</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 В каком порядке размещены цвета на полосах Государственного флага Российской Федерации?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а. верхняя – белая, средняя – синяя, нижняя – красная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верхняя – синяя, средняя – белая, нижняя – красная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верхняя – красная, средняя – синяя, нижняя – белая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8</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С </w:t>
            </w:r>
            <w:proofErr w:type="gramStart"/>
            <w:r w:rsidRPr="00636656">
              <w:rPr>
                <w:rFonts w:ascii="Times New Roman" w:hAnsi="Times New Roman" w:cs="Times New Roman"/>
                <w:b/>
                <w:i/>
                <w:sz w:val="22"/>
                <w:szCs w:val="22"/>
              </w:rPr>
              <w:t>учётом</w:t>
            </w:r>
            <w:proofErr w:type="gramEnd"/>
            <w:r w:rsidRPr="00636656">
              <w:rPr>
                <w:rFonts w:ascii="Times New Roman" w:hAnsi="Times New Roman" w:cs="Times New Roman"/>
                <w:b/>
                <w:i/>
                <w:sz w:val="22"/>
                <w:szCs w:val="22"/>
              </w:rPr>
              <w:t xml:space="preserve"> какого из перечисленных факторов размещают биологически опасные объекты на конкретной местности?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расстояния до водоёмов</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розы ветров</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w:t>
            </w:r>
            <w:proofErr w:type="gramStart"/>
            <w:r w:rsidRPr="00636656">
              <w:rPr>
                <w:rFonts w:ascii="Times New Roman" w:hAnsi="Times New Roman" w:cs="Times New Roman"/>
                <w:sz w:val="22"/>
                <w:szCs w:val="22"/>
              </w:rPr>
              <w:t>особенностей</w:t>
            </w:r>
            <w:proofErr w:type="gramEnd"/>
            <w:r w:rsidRPr="00636656">
              <w:rPr>
                <w:rFonts w:ascii="Times New Roman" w:hAnsi="Times New Roman" w:cs="Times New Roman"/>
                <w:sz w:val="22"/>
                <w:szCs w:val="22"/>
              </w:rPr>
              <w:t xml:space="preserve"> местности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9</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Какая из перечисленных организаций была создана первоначально?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РСЧС</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МПВО</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в. МЧС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10</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Когда вводится режим ЧС в пределах конкретной территории?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при возникновении и ликвидации ЧС</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при угрозе возникновения ЧС</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w:t>
            </w:r>
            <w:proofErr w:type="gramStart"/>
            <w:r w:rsidRPr="00636656">
              <w:rPr>
                <w:rFonts w:ascii="Times New Roman" w:hAnsi="Times New Roman" w:cs="Times New Roman"/>
                <w:sz w:val="22"/>
                <w:szCs w:val="22"/>
              </w:rPr>
              <w:t>при</w:t>
            </w:r>
            <w:proofErr w:type="gramEnd"/>
            <w:r w:rsidRPr="00636656">
              <w:rPr>
                <w:rFonts w:ascii="Times New Roman" w:hAnsi="Times New Roman" w:cs="Times New Roman"/>
                <w:sz w:val="22"/>
                <w:szCs w:val="22"/>
              </w:rPr>
              <w:t xml:space="preserve"> устранении последствий ЧС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A27975">
        <w:trPr>
          <w:trHeight w:val="441"/>
        </w:trPr>
        <w:tc>
          <w:tcPr>
            <w:tcW w:w="8613" w:type="dxa"/>
            <w:gridSpan w:val="2"/>
          </w:tcPr>
          <w:p w:rsidR="00AC1AC0" w:rsidRPr="00636656" w:rsidRDefault="00AC1AC0" w:rsidP="00F462A0">
            <w:pPr>
              <w:rPr>
                <w:rFonts w:ascii="Times New Roman" w:hAnsi="Times New Roman" w:cs="Times New Roman"/>
                <w:b/>
                <w:sz w:val="22"/>
                <w:szCs w:val="22"/>
                <w:u w:val="single"/>
              </w:rPr>
            </w:pPr>
            <w:proofErr w:type="gramStart"/>
            <w:r w:rsidRPr="00636656">
              <w:rPr>
                <w:rFonts w:ascii="Times New Roman" w:hAnsi="Times New Roman" w:cs="Times New Roman"/>
                <w:b/>
                <w:sz w:val="22"/>
                <w:szCs w:val="22"/>
                <w:u w:val="single"/>
              </w:rPr>
              <w:t>Задание 2</w:t>
            </w:r>
            <w:r w:rsidR="00440066">
              <w:rPr>
                <w:rFonts w:ascii="Times New Roman" w:hAnsi="Times New Roman" w:cs="Times New Roman"/>
                <w:b/>
                <w:sz w:val="22"/>
                <w:szCs w:val="22"/>
                <w:u w:val="single"/>
              </w:rPr>
              <w:t xml:space="preserve"> (за каждый верный ответ 2 балла</w:t>
            </w:r>
            <w:r w:rsidR="008E5F51">
              <w:rPr>
                <w:rFonts w:ascii="Times New Roman" w:hAnsi="Times New Roman" w:cs="Times New Roman"/>
                <w:b/>
                <w:sz w:val="22"/>
                <w:szCs w:val="22"/>
                <w:u w:val="single"/>
              </w:rPr>
              <w:t>.</w:t>
            </w:r>
            <w:proofErr w:type="gramEnd"/>
            <w:r w:rsidR="008E5F51">
              <w:rPr>
                <w:rFonts w:ascii="Times New Roman" w:hAnsi="Times New Roman" w:cs="Times New Roman"/>
                <w:b/>
                <w:sz w:val="22"/>
                <w:szCs w:val="22"/>
                <w:u w:val="single"/>
              </w:rPr>
              <w:t xml:space="preserve"> </w:t>
            </w:r>
            <w:proofErr w:type="gramStart"/>
            <w:r w:rsidR="008E5F51">
              <w:rPr>
                <w:rFonts w:ascii="Times New Roman" w:hAnsi="Times New Roman" w:cs="Times New Roman"/>
                <w:b/>
                <w:sz w:val="22"/>
                <w:szCs w:val="22"/>
                <w:u w:val="single"/>
              </w:rPr>
              <w:t>Всего 40</w:t>
            </w:r>
            <w:r w:rsidR="00440066">
              <w:rPr>
                <w:rFonts w:ascii="Times New Roman" w:hAnsi="Times New Roman" w:cs="Times New Roman"/>
                <w:b/>
                <w:sz w:val="22"/>
                <w:szCs w:val="22"/>
                <w:u w:val="single"/>
              </w:rPr>
              <w:t>)</w:t>
            </w:r>
            <w:proofErr w:type="gramEnd"/>
          </w:p>
          <w:p w:rsidR="00AC1AC0" w:rsidRPr="00A27975" w:rsidRDefault="00AC1AC0" w:rsidP="00440066">
            <w:pPr>
              <w:rPr>
                <w:rFonts w:ascii="Times New Roman" w:hAnsi="Times New Roman" w:cs="Times New Roman"/>
                <w:b/>
                <w:sz w:val="22"/>
                <w:szCs w:val="22"/>
                <w:u w:val="single"/>
              </w:rPr>
            </w:pPr>
            <w:r w:rsidRPr="00636656">
              <w:rPr>
                <w:rFonts w:ascii="Times New Roman" w:hAnsi="Times New Roman" w:cs="Times New Roman"/>
                <w:b/>
                <w:sz w:val="22"/>
                <w:szCs w:val="22"/>
                <w:u w:val="single"/>
              </w:rPr>
              <w:t>Определите все правильные ответы</w:t>
            </w:r>
          </w:p>
        </w:tc>
        <w:tc>
          <w:tcPr>
            <w:tcW w:w="961" w:type="dxa"/>
          </w:tcPr>
          <w:p w:rsidR="00AC1AC0" w:rsidRPr="00636656" w:rsidRDefault="00AC1AC0" w:rsidP="00F462A0">
            <w:pPr>
              <w:suppressAutoHyphens w:val="0"/>
              <w:spacing w:after="200" w:line="276" w:lineRule="auto"/>
              <w:rPr>
                <w:rFonts w:ascii="Times New Roman" w:hAnsi="Times New Roman" w:cs="Times New Roman"/>
                <w:sz w:val="22"/>
                <w:szCs w:val="22"/>
              </w:rPr>
            </w:pPr>
          </w:p>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11</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Что из перечисленного является признаком мошенничества в интернете?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просьба ввода персональной информации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просьба отправки СМС</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w:t>
            </w:r>
            <w:proofErr w:type="gramStart"/>
            <w:r w:rsidRPr="00636656">
              <w:rPr>
                <w:rFonts w:ascii="Times New Roman" w:hAnsi="Times New Roman" w:cs="Times New Roman"/>
                <w:sz w:val="22"/>
                <w:szCs w:val="22"/>
              </w:rPr>
              <w:t>просьба</w:t>
            </w:r>
            <w:proofErr w:type="gramEnd"/>
            <w:r w:rsidRPr="00636656">
              <w:rPr>
                <w:rFonts w:ascii="Times New Roman" w:hAnsi="Times New Roman" w:cs="Times New Roman"/>
                <w:sz w:val="22"/>
                <w:szCs w:val="22"/>
              </w:rPr>
              <w:t xml:space="preserve"> дать оценку чему-либо</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просьба перейти по ссылке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12</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Вы приняли по телефону сообщение, содержащее угрозу террористического характера. Какие из перечисленных Ваших действий могут помочь правоохранительным органам?</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предупредить об угрозе друзей</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сообщить о разговоре родителям по возвращении их с работы</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в. запомнить точное время разговора</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запомнить темп речи </w:t>
            </w:r>
            <w:proofErr w:type="gramStart"/>
            <w:r w:rsidRPr="00636656">
              <w:rPr>
                <w:rFonts w:ascii="Times New Roman" w:hAnsi="Times New Roman" w:cs="Times New Roman"/>
                <w:sz w:val="22"/>
                <w:szCs w:val="22"/>
              </w:rPr>
              <w:t>говорящего</w:t>
            </w:r>
            <w:proofErr w:type="gramEnd"/>
            <w:r w:rsidRPr="00636656">
              <w:rPr>
                <w:rFonts w:ascii="Times New Roman" w:hAnsi="Times New Roman" w:cs="Times New Roman"/>
                <w:sz w:val="22"/>
                <w:szCs w:val="22"/>
              </w:rPr>
              <w:t xml:space="preserve">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13</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Какие из перечисленных правил необходимо выполнять в случае нахождения в очаге инфекции?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rPr>
          <w:trHeight w:val="70"/>
        </w:trPr>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носить ватно-марлевую повязку</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избегать скопления людей</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входить </w:t>
            </w: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здание после проверки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определить безопасные места в квартире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14</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Какие из перечисленных правил необходимо выполнять в случае возникновения рядом с Вами перестрелки?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sz w:val="22"/>
                <w:szCs w:val="22"/>
              </w:rPr>
              <w:t>а. бежать от места перестрелки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b/>
                <w:i/>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xml:space="preserve">. отойти от окон и т. п.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sz w:val="22"/>
                <w:szCs w:val="22"/>
              </w:rPr>
              <w:t xml:space="preserve">в. найти укрытие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sz w:val="22"/>
                <w:szCs w:val="22"/>
              </w:rPr>
              <w:t xml:space="preserve">г. наблюдать за перестрелкой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15</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Какие из перечисленных действий допустимы при оказании первой помощи в случае открытого перелома?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а. совместить концы сломанных костей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убрать осколки костей</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в. наложить тугую повязку</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г.  наложить стерильную повязку</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д. осуществить иммобилизацию конечности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16</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Какие существуют варианты эвакуационных мероприятий в зависимости от охвата ими населения?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общая эвакуация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экстренная эвакуация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временная эвакуация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частичная эвакуация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17</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Что из перечисленного ниже относится к внешним угрозам национальной безопасности России?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наращивание группировок вой</w:t>
            </w:r>
            <w:proofErr w:type="gramStart"/>
            <w:r w:rsidRPr="00636656">
              <w:rPr>
                <w:rFonts w:ascii="Times New Roman" w:hAnsi="Times New Roman" w:cs="Times New Roman"/>
                <w:sz w:val="22"/>
                <w:szCs w:val="22"/>
              </w:rPr>
              <w:t>ск вбл</w:t>
            </w:r>
            <w:proofErr w:type="gramEnd"/>
            <w:r w:rsidRPr="00636656">
              <w:rPr>
                <w:rFonts w:ascii="Times New Roman" w:hAnsi="Times New Roman" w:cs="Times New Roman"/>
                <w:sz w:val="22"/>
                <w:szCs w:val="22"/>
              </w:rPr>
              <w:t>изи границ РФ</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вмешательство во внутренние дела РФ со стороны иностранных государств</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в. насильственное изменение конституционного строя РФ</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деятельность международных террористических организаций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18</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Что из перечисленного ниже является национальными интересами России во внутриполитической сфере?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поддержание высокого уровня жизни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развитие взаимовыгодных отношений с другими странами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в. стабильность конституционного строя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обеспечение национального согласия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19</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 ведут себя присутствующие люди при официальном исполнении Государственного гимна Российской Федерации, сопровождающемся поднятием Государственного флага Российской Федерации, в соответствии с Законом «О Государственном гимне Российской Федерации»?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прикладывают руку к сердцу</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встают</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поворачиваются лицом к флагу</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поворачиваются лицом в сторону звучания гимна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20</w:t>
            </w:r>
          </w:p>
        </w:tc>
        <w:tc>
          <w:tcPr>
            <w:tcW w:w="8079" w:type="dxa"/>
          </w:tcPr>
          <w:p w:rsidR="00AC1AC0" w:rsidRPr="00636656" w:rsidRDefault="00AC1AC0" w:rsidP="00F462A0">
            <w:pPr>
              <w:rPr>
                <w:rFonts w:ascii="Times New Roman" w:hAnsi="Times New Roman" w:cs="Times New Roman"/>
                <w:b/>
                <w:i/>
                <w:sz w:val="22"/>
                <w:szCs w:val="22"/>
              </w:rPr>
            </w:pPr>
            <w:r w:rsidRPr="00636656">
              <w:rPr>
                <w:rFonts w:ascii="Times New Roman" w:hAnsi="Times New Roman" w:cs="Times New Roman"/>
                <w:b/>
                <w:i/>
                <w:sz w:val="22"/>
                <w:szCs w:val="22"/>
              </w:rPr>
              <w:t xml:space="preserve">Какие из перечисленных мероприятий направлены на предупреждение и снижение риска ЧС?  </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а. мониторинг обстановки</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б</w:t>
            </w:r>
            <w:proofErr w:type="gramEnd"/>
            <w:r w:rsidRPr="00636656">
              <w:rPr>
                <w:rFonts w:ascii="Times New Roman" w:hAnsi="Times New Roman" w:cs="Times New Roman"/>
                <w:sz w:val="22"/>
                <w:szCs w:val="22"/>
              </w:rPr>
              <w:t>. эвакуация населения</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proofErr w:type="gramStart"/>
            <w:r w:rsidRPr="00636656">
              <w:rPr>
                <w:rFonts w:ascii="Times New Roman" w:hAnsi="Times New Roman" w:cs="Times New Roman"/>
                <w:sz w:val="22"/>
                <w:szCs w:val="22"/>
              </w:rPr>
              <w:t>в</w:t>
            </w:r>
            <w:proofErr w:type="gramEnd"/>
            <w:r w:rsidRPr="00636656">
              <w:rPr>
                <w:rFonts w:ascii="Times New Roman" w:hAnsi="Times New Roman" w:cs="Times New Roman"/>
                <w:sz w:val="22"/>
                <w:szCs w:val="22"/>
              </w:rPr>
              <w:t xml:space="preserve">. </w:t>
            </w:r>
            <w:proofErr w:type="gramStart"/>
            <w:r w:rsidRPr="00636656">
              <w:rPr>
                <w:rFonts w:ascii="Times New Roman" w:hAnsi="Times New Roman" w:cs="Times New Roman"/>
                <w:sz w:val="22"/>
                <w:szCs w:val="22"/>
              </w:rPr>
              <w:t>ликвидация</w:t>
            </w:r>
            <w:proofErr w:type="gramEnd"/>
            <w:r w:rsidRPr="00636656">
              <w:rPr>
                <w:rFonts w:ascii="Times New Roman" w:hAnsi="Times New Roman" w:cs="Times New Roman"/>
                <w:sz w:val="22"/>
                <w:szCs w:val="22"/>
              </w:rPr>
              <w:t xml:space="preserve"> ЧС</w:t>
            </w:r>
          </w:p>
        </w:tc>
        <w:tc>
          <w:tcPr>
            <w:tcW w:w="961" w:type="dxa"/>
          </w:tcPr>
          <w:p w:rsidR="00AC1AC0" w:rsidRPr="00636656" w:rsidRDefault="00AC1AC0" w:rsidP="00F462A0">
            <w:pPr>
              <w:rPr>
                <w:rFonts w:ascii="Times New Roman" w:hAnsi="Times New Roman" w:cs="Times New Roman"/>
                <w:sz w:val="22"/>
                <w:szCs w:val="22"/>
              </w:rPr>
            </w:pPr>
          </w:p>
        </w:tc>
      </w:tr>
      <w:tr w:rsidR="00AC1AC0" w:rsidRPr="00636656" w:rsidTr="00636656">
        <w:tc>
          <w:tcPr>
            <w:tcW w:w="534" w:type="dxa"/>
          </w:tcPr>
          <w:p w:rsidR="00AC1AC0" w:rsidRPr="00636656" w:rsidRDefault="00AC1AC0" w:rsidP="00F462A0">
            <w:pPr>
              <w:rPr>
                <w:rFonts w:ascii="Times New Roman" w:hAnsi="Times New Roman" w:cs="Times New Roman"/>
                <w:sz w:val="22"/>
                <w:szCs w:val="22"/>
              </w:rPr>
            </w:pPr>
          </w:p>
        </w:tc>
        <w:tc>
          <w:tcPr>
            <w:tcW w:w="8079"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г. прогнозирование ЧС  </w:t>
            </w:r>
          </w:p>
        </w:tc>
        <w:tc>
          <w:tcPr>
            <w:tcW w:w="961" w:type="dxa"/>
          </w:tcPr>
          <w:p w:rsidR="00AC1AC0" w:rsidRPr="00636656" w:rsidRDefault="00AC1AC0" w:rsidP="00F462A0">
            <w:pPr>
              <w:rPr>
                <w:rFonts w:ascii="Times New Roman" w:hAnsi="Times New Roman" w:cs="Times New Roman"/>
                <w:sz w:val="22"/>
                <w:szCs w:val="22"/>
              </w:rPr>
            </w:pPr>
          </w:p>
        </w:tc>
      </w:tr>
    </w:tbl>
    <w:p w:rsidR="00AC1AC0" w:rsidRPr="00636656" w:rsidRDefault="00AC1AC0" w:rsidP="00AC1AC0">
      <w:pPr>
        <w:rPr>
          <w:rFonts w:ascii="Times New Roman" w:hAnsi="Times New Roman" w:cs="Times New Roman"/>
          <w:sz w:val="22"/>
          <w:szCs w:val="22"/>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b/>
          <w:sz w:val="22"/>
          <w:szCs w:val="22"/>
          <w:u w:val="single"/>
        </w:rPr>
        <w:t>Задание 3.</w:t>
      </w:r>
      <w:r w:rsidRPr="00636656">
        <w:rPr>
          <w:rFonts w:ascii="Times New Roman" w:hAnsi="Times New Roman" w:cs="Times New Roman"/>
          <w:sz w:val="22"/>
          <w:szCs w:val="22"/>
        </w:rPr>
        <w:t xml:space="preserve"> Для предупреждения людей о существующей опасности применяются условные обозначения. Знание условных обозначений помогает людям сохранить жизнь и здоровье.  Укажите стрелками соответствие между знаками и их названиями. </w:t>
      </w:r>
      <w:r w:rsidR="00235BE3">
        <w:rPr>
          <w:rFonts w:ascii="Times New Roman" w:hAnsi="Times New Roman" w:cs="Times New Roman"/>
          <w:sz w:val="22"/>
          <w:szCs w:val="22"/>
        </w:rPr>
        <w:t>(Максимальное количество баллов - 12)</w:t>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352550" cy="876300"/>
            <wp:effectExtent l="19050" t="0" r="0" b="0"/>
            <wp:docPr id="5" name="Рисунок 7" descr="http://ic.pics.livejournal.com/kycok_govna/19214997/30210/30210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kycok_govna/19214997/30210/30210_original.png"/>
                    <pic:cNvPicPr>
                      <a:picLocks noChangeAspect="1" noChangeArrowheads="1"/>
                    </pic:cNvPicPr>
                  </pic:nvPicPr>
                  <pic:blipFill>
                    <a:blip r:embed="rId5" cstate="print"/>
                    <a:srcRect/>
                    <a:stretch>
                      <a:fillRect/>
                    </a:stretch>
                  </pic:blipFill>
                  <pic:spPr bwMode="auto">
                    <a:xfrm>
                      <a:off x="0" y="0"/>
                      <a:ext cx="1352550" cy="876300"/>
                    </a:xfrm>
                    <a:prstGeom prst="rect">
                      <a:avLst/>
                    </a:prstGeom>
                    <a:noFill/>
                    <a:ln w="9525">
                      <a:noFill/>
                      <a:miter lim="800000"/>
                      <a:headEnd/>
                      <a:tailEnd/>
                    </a:ln>
                  </pic:spPr>
                </pic:pic>
              </a:graphicData>
            </a:graphic>
          </wp:inline>
        </w:drawing>
      </w:r>
      <w:r w:rsidRPr="00636656">
        <w:rPr>
          <w:rFonts w:ascii="Times New Roman" w:hAnsi="Times New Roman" w:cs="Times New Roman"/>
          <w:sz w:val="22"/>
          <w:szCs w:val="22"/>
        </w:rPr>
        <w:t xml:space="preserve">                                                                              Взрывоопасно!  </w:t>
      </w:r>
    </w:p>
    <w:p w:rsidR="00AC1AC0" w:rsidRPr="00636656" w:rsidRDefault="00AC1AC0" w:rsidP="00AC1AC0">
      <w:pPr>
        <w:rPr>
          <w:rFonts w:ascii="Times New Roman" w:hAnsi="Times New Roman" w:cs="Times New Roman"/>
          <w:sz w:val="22"/>
          <w:szCs w:val="22"/>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152525" cy="873316"/>
            <wp:effectExtent l="19050" t="0" r="9525" b="0"/>
            <wp:docPr id="6" name="Рисунок 4" descr="http://st6.stpulscen.ru/images/product/060/758/09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6.stpulscen.ru/images/product/060/758/098_big.jpg"/>
                    <pic:cNvPicPr>
                      <a:picLocks noChangeAspect="1" noChangeArrowheads="1"/>
                    </pic:cNvPicPr>
                  </pic:nvPicPr>
                  <pic:blipFill>
                    <a:blip r:embed="rId6" cstate="print"/>
                    <a:srcRect/>
                    <a:stretch>
                      <a:fillRect/>
                    </a:stretch>
                  </pic:blipFill>
                  <pic:spPr bwMode="auto">
                    <a:xfrm>
                      <a:off x="0" y="0"/>
                      <a:ext cx="1152525" cy="873316"/>
                    </a:xfrm>
                    <a:prstGeom prst="rect">
                      <a:avLst/>
                    </a:prstGeom>
                    <a:noFill/>
                    <a:ln w="9525">
                      <a:noFill/>
                      <a:miter lim="800000"/>
                      <a:headEnd/>
                      <a:tailEnd/>
                    </a:ln>
                  </pic:spPr>
                </pic:pic>
              </a:graphicData>
            </a:graphic>
          </wp:inline>
        </w:drawing>
      </w:r>
      <w:r w:rsidRPr="00636656">
        <w:rPr>
          <w:rFonts w:ascii="Times New Roman" w:hAnsi="Times New Roman" w:cs="Times New Roman"/>
          <w:sz w:val="22"/>
          <w:szCs w:val="22"/>
        </w:rPr>
        <w:t xml:space="preserve">                                                                      Осторожно! Биологическая опасность </w:t>
      </w:r>
    </w:p>
    <w:p w:rsidR="00AC1AC0" w:rsidRPr="00636656" w:rsidRDefault="00AC1AC0" w:rsidP="00AC1AC0">
      <w:pPr>
        <w:rPr>
          <w:rFonts w:ascii="Times New Roman" w:hAnsi="Times New Roman" w:cs="Times New Roman"/>
          <w:noProof/>
          <w:sz w:val="22"/>
          <w:szCs w:val="22"/>
          <w:lang w:eastAsia="ru-RU" w:bidi="ar-SA"/>
        </w:rPr>
      </w:pPr>
    </w:p>
    <w:p w:rsidR="00AC1AC0" w:rsidRPr="00636656" w:rsidRDefault="00AC1AC0" w:rsidP="00AC1AC0">
      <w:pPr>
        <w:rPr>
          <w:rFonts w:ascii="Times New Roman" w:hAnsi="Times New Roman" w:cs="Times New Roman"/>
          <w:noProof/>
          <w:sz w:val="22"/>
          <w:szCs w:val="22"/>
          <w:lang w:eastAsia="ru-RU" w:bidi="ar-SA"/>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200150" cy="977944"/>
            <wp:effectExtent l="19050" t="0" r="0" b="0"/>
            <wp:docPr id="1" name="Рисунок 1" descr="http://altprom.by/images/stories/virtuemart/product/pozharoopasno_legkovosplamenyayushiesya_veshestv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prom.by/images/stories/virtuemart/product/pozharoopasno_legkovosplamenyayushiesya_veshestva_.png"/>
                    <pic:cNvPicPr>
                      <a:picLocks noChangeAspect="1" noChangeArrowheads="1"/>
                    </pic:cNvPicPr>
                  </pic:nvPicPr>
                  <pic:blipFill>
                    <a:blip r:embed="rId7" cstate="print"/>
                    <a:srcRect/>
                    <a:stretch>
                      <a:fillRect/>
                    </a:stretch>
                  </pic:blipFill>
                  <pic:spPr bwMode="auto">
                    <a:xfrm>
                      <a:off x="0" y="0"/>
                      <a:ext cx="1200150" cy="977944"/>
                    </a:xfrm>
                    <a:prstGeom prst="rect">
                      <a:avLst/>
                    </a:prstGeom>
                    <a:noFill/>
                    <a:ln w="9525">
                      <a:noFill/>
                      <a:miter lim="800000"/>
                      <a:headEnd/>
                      <a:tailEnd/>
                    </a:ln>
                  </pic:spPr>
                </pic:pic>
              </a:graphicData>
            </a:graphic>
          </wp:inline>
        </w:drawing>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t xml:space="preserve">                                          </w:t>
      </w:r>
      <w:r w:rsidRPr="00636656">
        <w:rPr>
          <w:rFonts w:ascii="Times New Roman" w:hAnsi="Times New Roman" w:cs="Times New Roman"/>
          <w:sz w:val="22"/>
          <w:szCs w:val="22"/>
        </w:rPr>
        <w:t xml:space="preserve">                                           </w:t>
      </w:r>
      <w:r w:rsidR="00A27975">
        <w:rPr>
          <w:rFonts w:ascii="Times New Roman" w:hAnsi="Times New Roman" w:cs="Times New Roman"/>
          <w:sz w:val="22"/>
          <w:szCs w:val="22"/>
        </w:rPr>
        <w:t xml:space="preserve">                    </w:t>
      </w:r>
      <w:r w:rsidRPr="00636656">
        <w:rPr>
          <w:rFonts w:ascii="Times New Roman" w:hAnsi="Times New Roman" w:cs="Times New Roman"/>
          <w:sz w:val="22"/>
          <w:szCs w:val="22"/>
        </w:rPr>
        <w:t xml:space="preserve">Опасно!  Ядовитые вещества!  </w:t>
      </w:r>
    </w:p>
    <w:p w:rsidR="00AC1AC0" w:rsidRPr="00636656" w:rsidRDefault="00AC1AC0" w:rsidP="00AC1AC0">
      <w:pPr>
        <w:rPr>
          <w:rFonts w:ascii="Times New Roman" w:hAnsi="Times New Roman" w:cs="Times New Roman"/>
          <w:noProof/>
          <w:sz w:val="22"/>
          <w:szCs w:val="22"/>
          <w:lang w:eastAsia="ru-RU" w:bidi="ar-SA"/>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152525" cy="1028700"/>
            <wp:effectExtent l="19050" t="0" r="9525" b="0"/>
            <wp:docPr id="8" name="Рисунок 13" descr="http://st.depositphotos.com/1062321/4882/v/950/depositphotos_48822415-Danger-chemical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depositphotos.com/1062321/4882/v/950/depositphotos_48822415-Danger-chemicals-sign.jpg"/>
                    <pic:cNvPicPr>
                      <a:picLocks noChangeAspect="1" noChangeArrowheads="1"/>
                    </pic:cNvPicPr>
                  </pic:nvPicPr>
                  <pic:blipFill>
                    <a:blip r:embed="rId8"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r w:rsidRPr="00636656">
        <w:rPr>
          <w:rFonts w:ascii="Times New Roman" w:hAnsi="Times New Roman" w:cs="Times New Roman"/>
          <w:sz w:val="22"/>
          <w:szCs w:val="22"/>
        </w:rPr>
        <w:t xml:space="preserve">                                                 </w:t>
      </w:r>
      <w:r w:rsidR="00A27975">
        <w:rPr>
          <w:rFonts w:ascii="Times New Roman" w:hAnsi="Times New Roman" w:cs="Times New Roman"/>
          <w:sz w:val="22"/>
          <w:szCs w:val="22"/>
        </w:rPr>
        <w:t xml:space="preserve">          </w:t>
      </w:r>
      <w:r w:rsidRPr="00636656">
        <w:rPr>
          <w:rFonts w:ascii="Times New Roman" w:hAnsi="Times New Roman" w:cs="Times New Roman"/>
          <w:sz w:val="22"/>
          <w:szCs w:val="22"/>
        </w:rPr>
        <w:t xml:space="preserve">           Опасность поражения электрическим током </w:t>
      </w:r>
    </w:p>
    <w:p w:rsidR="00AC1AC0" w:rsidRPr="00636656" w:rsidRDefault="00AC1AC0" w:rsidP="00AC1AC0">
      <w:pPr>
        <w:rPr>
          <w:rFonts w:ascii="Times New Roman" w:hAnsi="Times New Roman" w:cs="Times New Roman"/>
          <w:noProof/>
          <w:sz w:val="22"/>
          <w:szCs w:val="22"/>
          <w:lang w:eastAsia="ru-RU" w:bidi="ar-SA"/>
        </w:rPr>
      </w:pPr>
      <w:r w:rsidRPr="00636656">
        <w:rPr>
          <w:rFonts w:ascii="Times New Roman" w:hAnsi="Times New Roman" w:cs="Times New Roman"/>
          <w:noProof/>
          <w:sz w:val="22"/>
          <w:szCs w:val="22"/>
          <w:lang w:eastAsia="ru-RU" w:bidi="ar-SA"/>
        </w:rPr>
        <w:t xml:space="preserve">               </w:t>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219200" cy="1038225"/>
            <wp:effectExtent l="19050" t="0" r="0" b="0"/>
            <wp:docPr id="16" name="Рисунок 16" descr="http://stroyarsenal.yaroslavl.ru/upload/signs/w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oyarsenal.yaroslavl.ru/upload/signs/w02.gif"/>
                    <pic:cNvPicPr>
                      <a:picLocks noChangeAspect="1" noChangeArrowheads="1"/>
                    </pic:cNvPicPr>
                  </pic:nvPicPr>
                  <pic:blipFill>
                    <a:blip r:embed="rId9" cstate="print"/>
                    <a:srcRect/>
                    <a:stretch>
                      <a:fillRect/>
                    </a:stretch>
                  </pic:blipFill>
                  <pic:spPr bwMode="auto">
                    <a:xfrm>
                      <a:off x="0" y="0"/>
                      <a:ext cx="1219200" cy="1038225"/>
                    </a:xfrm>
                    <a:prstGeom prst="rect">
                      <a:avLst/>
                    </a:prstGeom>
                    <a:noFill/>
                    <a:ln w="9525">
                      <a:noFill/>
                      <a:miter lim="800000"/>
                      <a:headEnd/>
                      <a:tailEnd/>
                    </a:ln>
                  </pic:spPr>
                </pic:pic>
              </a:graphicData>
            </a:graphic>
          </wp:inline>
        </w:drawing>
      </w:r>
      <w:r w:rsidRPr="00636656">
        <w:rPr>
          <w:rFonts w:ascii="Times New Roman" w:hAnsi="Times New Roman" w:cs="Times New Roman"/>
          <w:sz w:val="22"/>
          <w:szCs w:val="22"/>
        </w:rPr>
        <w:t xml:space="preserve">                                         </w:t>
      </w:r>
      <w:r w:rsidR="00A27975">
        <w:rPr>
          <w:rFonts w:ascii="Times New Roman" w:hAnsi="Times New Roman" w:cs="Times New Roman"/>
          <w:sz w:val="22"/>
          <w:szCs w:val="22"/>
        </w:rPr>
        <w:t xml:space="preserve">                      </w:t>
      </w:r>
      <w:r w:rsidRPr="00636656">
        <w:rPr>
          <w:rFonts w:ascii="Times New Roman" w:hAnsi="Times New Roman" w:cs="Times New Roman"/>
          <w:sz w:val="22"/>
          <w:szCs w:val="22"/>
        </w:rPr>
        <w:t xml:space="preserve">    </w:t>
      </w:r>
      <w:proofErr w:type="spellStart"/>
      <w:r w:rsidRPr="00636656">
        <w:rPr>
          <w:rFonts w:ascii="Times New Roman" w:hAnsi="Times New Roman" w:cs="Times New Roman"/>
          <w:sz w:val="22"/>
          <w:szCs w:val="22"/>
        </w:rPr>
        <w:t>Пожароопасно</w:t>
      </w:r>
      <w:proofErr w:type="spellEnd"/>
      <w:r w:rsidRPr="00636656">
        <w:rPr>
          <w:rFonts w:ascii="Times New Roman" w:hAnsi="Times New Roman" w:cs="Times New Roman"/>
          <w:sz w:val="22"/>
          <w:szCs w:val="22"/>
        </w:rPr>
        <w:t xml:space="preserve">! Легковоспламеняющиеся вещества!   </w:t>
      </w:r>
    </w:p>
    <w:p w:rsidR="00AC1AC0" w:rsidRPr="00636656" w:rsidRDefault="00AC1AC0" w:rsidP="00AC1AC0">
      <w:pPr>
        <w:rPr>
          <w:rFonts w:ascii="Times New Roman" w:hAnsi="Times New Roman" w:cs="Times New Roman"/>
          <w:noProof/>
          <w:sz w:val="22"/>
          <w:szCs w:val="22"/>
          <w:lang w:eastAsia="ru-RU" w:bidi="ar-SA"/>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noProof/>
          <w:sz w:val="22"/>
          <w:szCs w:val="22"/>
          <w:lang w:eastAsia="ru-RU" w:bidi="ar-SA"/>
        </w:rPr>
        <w:drawing>
          <wp:inline distT="0" distB="0" distL="0" distR="0">
            <wp:extent cx="1162050" cy="1034611"/>
            <wp:effectExtent l="19050" t="0" r="0" b="0"/>
            <wp:docPr id="2" name="Рисунок 1" descr="http://o-dveryah.ru/wp-content/uploads/2016/08/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veryah.ru/wp-content/uploads/2016/08/tok.png"/>
                    <pic:cNvPicPr>
                      <a:picLocks noChangeAspect="1" noChangeArrowheads="1"/>
                    </pic:cNvPicPr>
                  </pic:nvPicPr>
                  <pic:blipFill>
                    <a:blip r:embed="rId10" cstate="print"/>
                    <a:srcRect/>
                    <a:stretch>
                      <a:fillRect/>
                    </a:stretch>
                  </pic:blipFill>
                  <pic:spPr bwMode="auto">
                    <a:xfrm>
                      <a:off x="0" y="0"/>
                      <a:ext cx="1162050" cy="1034611"/>
                    </a:xfrm>
                    <a:prstGeom prst="rect">
                      <a:avLst/>
                    </a:prstGeom>
                    <a:noFill/>
                    <a:ln w="9525">
                      <a:noFill/>
                      <a:miter lim="800000"/>
                      <a:headEnd/>
                      <a:tailEnd/>
                    </a:ln>
                  </pic:spPr>
                </pic:pic>
              </a:graphicData>
            </a:graphic>
          </wp:inline>
        </w:drawing>
      </w:r>
      <w:r w:rsidRPr="00636656">
        <w:rPr>
          <w:rFonts w:ascii="Times New Roman" w:hAnsi="Times New Roman" w:cs="Times New Roman"/>
          <w:sz w:val="22"/>
          <w:szCs w:val="22"/>
        </w:rPr>
        <w:t xml:space="preserve">                                                                 Опасно! Радиоактивные вещества</w:t>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sz w:val="22"/>
          <w:szCs w:val="22"/>
        </w:rPr>
        <w:lastRenderedPageBreak/>
        <w:t xml:space="preserve">                                                                                                                      или ионизирующее излучение </w:t>
      </w:r>
    </w:p>
    <w:p w:rsidR="00AC1AC0" w:rsidRPr="00636656" w:rsidRDefault="00AC1AC0" w:rsidP="00AC1AC0">
      <w:pPr>
        <w:rPr>
          <w:rFonts w:ascii="Times New Roman" w:hAnsi="Times New Roman" w:cs="Times New Roman"/>
          <w:sz w:val="22"/>
          <w:szCs w:val="22"/>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b/>
          <w:sz w:val="22"/>
          <w:szCs w:val="22"/>
          <w:u w:val="single"/>
        </w:rPr>
        <w:t>Задание 4.</w:t>
      </w:r>
      <w:r w:rsidRPr="00636656">
        <w:rPr>
          <w:rFonts w:ascii="Times New Roman" w:hAnsi="Times New Roman" w:cs="Times New Roman"/>
          <w:sz w:val="22"/>
          <w:szCs w:val="22"/>
        </w:rPr>
        <w:t xml:space="preserve">  Знание и правильное действие по сигналу регулировщика позволяет предотвратить ДТП. Напишите значение сигналов регулировщика для пешеходов  </w:t>
      </w:r>
      <w:r w:rsidR="00235BE3">
        <w:rPr>
          <w:rFonts w:ascii="Times New Roman" w:hAnsi="Times New Roman" w:cs="Times New Roman"/>
          <w:sz w:val="22"/>
          <w:szCs w:val="22"/>
        </w:rPr>
        <w:t>(Максимальное количество баллов - 7)</w:t>
      </w:r>
      <w:r w:rsidRPr="00636656">
        <w:rPr>
          <w:rFonts w:ascii="Times New Roman" w:hAnsi="Times New Roman" w:cs="Times New Roman"/>
          <w:noProof/>
          <w:sz w:val="22"/>
          <w:szCs w:val="22"/>
          <w:lang w:eastAsia="ru-RU" w:bidi="ar-SA"/>
        </w:rPr>
        <w:drawing>
          <wp:inline distT="0" distB="0" distL="0" distR="0">
            <wp:extent cx="5753100" cy="2257425"/>
            <wp:effectExtent l="19050" t="0" r="0" b="0"/>
            <wp:docPr id="10" name="Рисунок 10" descr="http://hokkey-kazan.ru/vk/img.php?url=http://cs543100.vk.me/v543100542/1969b/_u_9PFNbC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kkey-kazan.ru/vk/img.php?url=http://cs543100.vk.me/v543100542/1969b/_u_9PFNbCBI.jpg"/>
                    <pic:cNvPicPr>
                      <a:picLocks noChangeAspect="1" noChangeArrowheads="1"/>
                    </pic:cNvPicPr>
                  </pic:nvPicPr>
                  <pic:blipFill>
                    <a:blip r:embed="rId11" cstate="print"/>
                    <a:srcRect/>
                    <a:stretch>
                      <a:fillRect/>
                    </a:stretch>
                  </pic:blipFill>
                  <pic:spPr bwMode="auto">
                    <a:xfrm>
                      <a:off x="0" y="0"/>
                      <a:ext cx="5753100" cy="2257425"/>
                    </a:xfrm>
                    <a:prstGeom prst="rect">
                      <a:avLst/>
                    </a:prstGeom>
                    <a:noFill/>
                    <a:ln w="9525">
                      <a:noFill/>
                      <a:miter lim="800000"/>
                      <a:headEnd/>
                      <a:tailEnd/>
                    </a:ln>
                  </pic:spPr>
                </pic:pic>
              </a:graphicData>
            </a:graphic>
          </wp:inline>
        </w:drawing>
      </w:r>
    </w:p>
    <w:tbl>
      <w:tblPr>
        <w:tblStyle w:val="a4"/>
        <w:tblW w:w="0" w:type="auto"/>
        <w:tblLook w:val="04A0" w:firstRow="1" w:lastRow="0" w:firstColumn="1" w:lastColumn="0" w:noHBand="0" w:noVBand="1"/>
      </w:tblPr>
      <w:tblGrid>
        <w:gridCol w:w="326"/>
        <w:gridCol w:w="8725"/>
        <w:gridCol w:w="596"/>
      </w:tblGrid>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1</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Со стороны левого и правого бока разрешено движение безрельсовым транспортным средствам прямо и направо, пешеходам разрешено переходить проезжую часть.  </w:t>
            </w: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2</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Движение всех транспортных средств и пешеходов запрещено во всех направлениях.  </w:t>
            </w: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3</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Со стороны левого бока разрешено движение безрельсовым транспортным средствам во всех направлениях.</w:t>
            </w: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4</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Со стороны груди и спины движение всех транспортных средств и пешеходов запрещено. </w:t>
            </w:r>
          </w:p>
          <w:p w:rsidR="00AC1AC0" w:rsidRPr="00636656" w:rsidRDefault="00AC1AC0" w:rsidP="00F462A0">
            <w:pPr>
              <w:rPr>
                <w:rFonts w:ascii="Times New Roman" w:hAnsi="Times New Roman" w:cs="Times New Roman"/>
                <w:sz w:val="22"/>
                <w:szCs w:val="22"/>
              </w:rPr>
            </w:pP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5</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Со стороны груди всем транспортным средствам разрешено движение только направо.</w:t>
            </w: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6</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 xml:space="preserve">Со стороны правого бока и спины движение всех транспортных средств запрещено.   </w:t>
            </w:r>
          </w:p>
        </w:tc>
        <w:tc>
          <w:tcPr>
            <w:tcW w:w="596" w:type="dxa"/>
          </w:tcPr>
          <w:p w:rsidR="00AC1AC0" w:rsidRPr="00636656" w:rsidRDefault="00AC1AC0" w:rsidP="00F462A0">
            <w:pPr>
              <w:rPr>
                <w:rFonts w:ascii="Times New Roman" w:hAnsi="Times New Roman" w:cs="Times New Roman"/>
                <w:sz w:val="22"/>
                <w:szCs w:val="22"/>
              </w:rPr>
            </w:pPr>
          </w:p>
        </w:tc>
      </w:tr>
      <w:tr w:rsidR="00AC1AC0" w:rsidRPr="00636656" w:rsidTr="00A27975">
        <w:tc>
          <w:tcPr>
            <w:tcW w:w="326"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7</w:t>
            </w:r>
          </w:p>
        </w:tc>
        <w:tc>
          <w:tcPr>
            <w:tcW w:w="8725" w:type="dxa"/>
          </w:tcPr>
          <w:p w:rsidR="00AC1AC0" w:rsidRPr="00636656" w:rsidRDefault="00AC1AC0" w:rsidP="00F462A0">
            <w:pPr>
              <w:rPr>
                <w:rFonts w:ascii="Times New Roman" w:hAnsi="Times New Roman" w:cs="Times New Roman"/>
                <w:sz w:val="22"/>
                <w:szCs w:val="22"/>
              </w:rPr>
            </w:pPr>
            <w:r w:rsidRPr="00636656">
              <w:rPr>
                <w:rFonts w:ascii="Times New Roman" w:hAnsi="Times New Roman" w:cs="Times New Roman"/>
                <w:sz w:val="22"/>
                <w:szCs w:val="22"/>
              </w:rPr>
              <w:t>Пешеходам разрешено переходить проезжую часть за спиной регулировщика.</w:t>
            </w:r>
          </w:p>
        </w:tc>
        <w:tc>
          <w:tcPr>
            <w:tcW w:w="596" w:type="dxa"/>
          </w:tcPr>
          <w:p w:rsidR="00AC1AC0" w:rsidRPr="00636656" w:rsidRDefault="00AC1AC0" w:rsidP="00F462A0">
            <w:pPr>
              <w:rPr>
                <w:rFonts w:ascii="Times New Roman" w:hAnsi="Times New Roman" w:cs="Times New Roman"/>
                <w:sz w:val="22"/>
                <w:szCs w:val="22"/>
              </w:rPr>
            </w:pPr>
          </w:p>
        </w:tc>
      </w:tr>
    </w:tbl>
    <w:p w:rsidR="00AC1AC0" w:rsidRPr="00636656" w:rsidRDefault="00AC1AC0" w:rsidP="00AC1AC0">
      <w:pPr>
        <w:rPr>
          <w:rFonts w:ascii="Times New Roman" w:hAnsi="Times New Roman" w:cs="Times New Roman"/>
          <w:sz w:val="22"/>
          <w:szCs w:val="22"/>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b/>
          <w:sz w:val="22"/>
          <w:szCs w:val="22"/>
          <w:u w:val="single"/>
        </w:rPr>
        <w:t>Задание 5.</w:t>
      </w:r>
      <w:r w:rsidRPr="00636656">
        <w:rPr>
          <w:rFonts w:ascii="Times New Roman" w:hAnsi="Times New Roman" w:cs="Times New Roman"/>
          <w:sz w:val="22"/>
          <w:szCs w:val="22"/>
        </w:rPr>
        <w:t xml:space="preserve">  Вы получили сообщение по средствам массовой информации об урагане и угрозе возникновения смерча. Какими будут ваши действия по обеспечению личной безопасности?</w:t>
      </w:r>
      <w:r w:rsidR="00235BE3">
        <w:rPr>
          <w:rFonts w:ascii="Times New Roman" w:hAnsi="Times New Roman" w:cs="Times New Roman"/>
          <w:sz w:val="22"/>
          <w:szCs w:val="22"/>
        </w:rPr>
        <w:t xml:space="preserve"> (Максимальное количество – 4 балла)</w:t>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sz w:val="22"/>
          <w:szCs w:val="22"/>
        </w:rPr>
        <w:t xml:space="preserve"> 3.1. При нахождении в наземном городском транспорте или автомобиле. </w:t>
      </w: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sz w:val="22"/>
          <w:szCs w:val="22"/>
        </w:rPr>
        <w:t xml:space="preserve">3.2. При следовании на шоссе в транспорте.  </w:t>
      </w:r>
    </w:p>
    <w:p w:rsidR="00AC1AC0" w:rsidRPr="00636656" w:rsidRDefault="00AC1AC0" w:rsidP="00AC1AC0">
      <w:pPr>
        <w:rPr>
          <w:rFonts w:ascii="Times New Roman" w:hAnsi="Times New Roman" w:cs="Times New Roman"/>
          <w:sz w:val="22"/>
          <w:szCs w:val="22"/>
        </w:rPr>
      </w:pPr>
    </w:p>
    <w:p w:rsidR="00AC1AC0" w:rsidRPr="00636656" w:rsidRDefault="00AC1AC0" w:rsidP="00AC1AC0">
      <w:pPr>
        <w:rPr>
          <w:rFonts w:ascii="Times New Roman" w:hAnsi="Times New Roman" w:cs="Times New Roman"/>
          <w:sz w:val="22"/>
          <w:szCs w:val="22"/>
        </w:rPr>
      </w:pPr>
      <w:r w:rsidRPr="00636656">
        <w:rPr>
          <w:rFonts w:ascii="Times New Roman" w:hAnsi="Times New Roman" w:cs="Times New Roman"/>
          <w:b/>
          <w:sz w:val="22"/>
          <w:szCs w:val="22"/>
          <w:u w:val="single"/>
        </w:rPr>
        <w:t>Задание 6.</w:t>
      </w:r>
      <w:r w:rsidRPr="00636656">
        <w:rPr>
          <w:rFonts w:ascii="Times New Roman" w:hAnsi="Times New Roman" w:cs="Times New Roman"/>
          <w:sz w:val="22"/>
          <w:szCs w:val="22"/>
        </w:rPr>
        <w:t xml:space="preserve">  Зимой два потерявшихся в лесу туриста были обнаружены вблизи населённого пункта.  Проанализируйте признаки и определите, какие виды поражений получены каждым из пострадавших. </w:t>
      </w:r>
      <w:r w:rsidR="00235BE3">
        <w:rPr>
          <w:rFonts w:ascii="Times New Roman" w:hAnsi="Times New Roman" w:cs="Times New Roman"/>
          <w:sz w:val="22"/>
          <w:szCs w:val="22"/>
        </w:rPr>
        <w:t>(Максимальное количество баллов - 17)</w:t>
      </w:r>
      <w:r w:rsidRPr="00636656">
        <w:rPr>
          <w:rFonts w:ascii="Times New Roman" w:hAnsi="Times New Roman" w:cs="Times New Roman"/>
          <w:sz w:val="22"/>
          <w:szCs w:val="22"/>
        </w:rPr>
        <w:t xml:space="preserve"> </w:t>
      </w:r>
    </w:p>
    <w:p w:rsidR="00AC1AC0" w:rsidRPr="00636656" w:rsidRDefault="00AC1AC0" w:rsidP="00AC1AC0">
      <w:pPr>
        <w:rPr>
          <w:rFonts w:ascii="Times New Roman" w:hAnsi="Times New Roman" w:cs="Times New Roman"/>
          <w:sz w:val="22"/>
          <w:szCs w:val="22"/>
        </w:rPr>
      </w:pPr>
    </w:p>
    <w:p w:rsidR="00AC1AC0" w:rsidRPr="00636656" w:rsidRDefault="00AC1AC0" w:rsidP="00AC1AC0">
      <w:pPr>
        <w:pStyle w:val="a5"/>
        <w:rPr>
          <w:rFonts w:ascii="Times New Roman" w:hAnsi="Times New Roman" w:cs="Times New Roman"/>
          <w:sz w:val="22"/>
          <w:szCs w:val="22"/>
        </w:rPr>
      </w:pPr>
      <w:r w:rsidRPr="00636656">
        <w:rPr>
          <w:rFonts w:ascii="Times New Roman" w:hAnsi="Times New Roman" w:cs="Times New Roman"/>
          <w:sz w:val="22"/>
          <w:szCs w:val="22"/>
        </w:rPr>
        <w:t>Определите виды поражений, полученных пострадавшими.</w:t>
      </w:r>
    </w:p>
    <w:p w:rsidR="00AC1AC0" w:rsidRPr="00636656" w:rsidRDefault="00AC1AC0" w:rsidP="00AC1AC0">
      <w:pPr>
        <w:pStyle w:val="a5"/>
        <w:rPr>
          <w:rFonts w:ascii="Times New Roman" w:hAnsi="Times New Roman" w:cs="Times New Roman"/>
          <w:sz w:val="22"/>
          <w:szCs w:val="22"/>
        </w:rPr>
      </w:pPr>
    </w:p>
    <w:tbl>
      <w:tblPr>
        <w:tblStyle w:val="a4"/>
        <w:tblW w:w="0" w:type="auto"/>
        <w:tblInd w:w="720" w:type="dxa"/>
        <w:tblLook w:val="04A0" w:firstRow="1" w:lastRow="0" w:firstColumn="1" w:lastColumn="0" w:noHBand="0" w:noVBand="1"/>
      </w:tblPr>
      <w:tblGrid>
        <w:gridCol w:w="4425"/>
        <w:gridCol w:w="4426"/>
      </w:tblGrid>
      <w:tr w:rsidR="00AC1AC0" w:rsidRPr="00636656" w:rsidTr="00F462A0">
        <w:tc>
          <w:tcPr>
            <w:tcW w:w="8851" w:type="dxa"/>
            <w:gridSpan w:val="2"/>
          </w:tcPr>
          <w:p w:rsidR="00AC1AC0" w:rsidRPr="00636656" w:rsidRDefault="00AC1AC0" w:rsidP="00FF4327">
            <w:pPr>
              <w:pStyle w:val="a5"/>
              <w:jc w:val="center"/>
              <w:rPr>
                <w:rFonts w:ascii="Times New Roman" w:hAnsi="Times New Roman" w:cs="Times New Roman"/>
                <w:sz w:val="22"/>
                <w:szCs w:val="22"/>
              </w:rPr>
            </w:pPr>
            <w:r w:rsidRPr="00636656">
              <w:rPr>
                <w:rFonts w:ascii="Times New Roman" w:hAnsi="Times New Roman" w:cs="Times New Roman"/>
                <w:sz w:val="22"/>
                <w:szCs w:val="22"/>
              </w:rPr>
              <w:t>1.Определите виды поражений, полученных пострадавшими.</w:t>
            </w: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Первый пострадавший</w:t>
            </w:r>
          </w:p>
        </w:tc>
        <w:tc>
          <w:tcPr>
            <w:tcW w:w="4426"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Второй пострадавший</w:t>
            </w: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озноб, мышечная дрожь, бред, галлюцинации, посинение губ, низкая температура тела.</w:t>
            </w:r>
          </w:p>
        </w:tc>
        <w:tc>
          <w:tcPr>
            <w:tcW w:w="4426"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потеря чувствительности, нет пульса на лодыжках, бледная и твёрдая кожа,</w:t>
            </w:r>
            <w:r w:rsidR="00FF4327">
              <w:rPr>
                <w:rFonts w:ascii="Times New Roman" w:hAnsi="Times New Roman" w:cs="Times New Roman"/>
                <w:sz w:val="22"/>
                <w:szCs w:val="22"/>
              </w:rPr>
              <w:t xml:space="preserve"> </w:t>
            </w:r>
            <w:r w:rsidRPr="00636656">
              <w:rPr>
                <w:rFonts w:ascii="Times New Roman" w:hAnsi="Times New Roman" w:cs="Times New Roman"/>
                <w:sz w:val="22"/>
                <w:szCs w:val="22"/>
              </w:rPr>
              <w:t>«деревянный» звук при   простукивании пальцами.</w:t>
            </w: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Ответ________________</w:t>
            </w:r>
          </w:p>
        </w:tc>
        <w:tc>
          <w:tcPr>
            <w:tcW w:w="4426" w:type="dxa"/>
          </w:tcPr>
          <w:p w:rsidR="00AC1AC0" w:rsidRPr="00636656" w:rsidRDefault="00AC1AC0" w:rsidP="00F462A0">
            <w:pPr>
              <w:pStyle w:val="a5"/>
              <w:ind w:left="0"/>
              <w:rPr>
                <w:rFonts w:ascii="Times New Roman" w:hAnsi="Times New Roman" w:cs="Times New Roman"/>
                <w:sz w:val="22"/>
                <w:szCs w:val="22"/>
              </w:rPr>
            </w:pPr>
            <w:r w:rsidRPr="00636656">
              <w:rPr>
                <w:rFonts w:ascii="Times New Roman" w:hAnsi="Times New Roman" w:cs="Times New Roman"/>
                <w:sz w:val="22"/>
                <w:szCs w:val="22"/>
              </w:rPr>
              <w:t>Ответ________________</w:t>
            </w:r>
          </w:p>
        </w:tc>
      </w:tr>
      <w:tr w:rsidR="00AC1AC0" w:rsidRPr="00636656" w:rsidTr="00F462A0">
        <w:tc>
          <w:tcPr>
            <w:tcW w:w="8851" w:type="dxa"/>
            <w:gridSpan w:val="2"/>
          </w:tcPr>
          <w:p w:rsidR="00AC1AC0" w:rsidRPr="00636656" w:rsidRDefault="00AC1AC0" w:rsidP="00F462A0">
            <w:pPr>
              <w:pStyle w:val="a5"/>
              <w:ind w:left="0"/>
              <w:jc w:val="center"/>
              <w:rPr>
                <w:rFonts w:ascii="Times New Roman" w:hAnsi="Times New Roman" w:cs="Times New Roman"/>
                <w:sz w:val="22"/>
                <w:szCs w:val="22"/>
              </w:rPr>
            </w:pPr>
          </w:p>
          <w:p w:rsidR="00AC1AC0" w:rsidRPr="00636656" w:rsidRDefault="00AC1AC0" w:rsidP="00F462A0">
            <w:pPr>
              <w:pStyle w:val="a5"/>
              <w:ind w:left="0"/>
              <w:jc w:val="center"/>
              <w:rPr>
                <w:rFonts w:ascii="Times New Roman" w:hAnsi="Times New Roman" w:cs="Times New Roman"/>
                <w:sz w:val="22"/>
                <w:szCs w:val="22"/>
              </w:rPr>
            </w:pPr>
            <w:r w:rsidRPr="00636656">
              <w:rPr>
                <w:rFonts w:ascii="Times New Roman" w:hAnsi="Times New Roman" w:cs="Times New Roman"/>
                <w:sz w:val="22"/>
                <w:szCs w:val="22"/>
              </w:rPr>
              <w:t>2.Напишите основные правила оказания первой помощи.</w:t>
            </w:r>
          </w:p>
          <w:p w:rsidR="00AC1AC0" w:rsidRPr="00636656" w:rsidRDefault="00AC1AC0" w:rsidP="00F462A0">
            <w:pPr>
              <w:pStyle w:val="a5"/>
              <w:ind w:left="0"/>
              <w:jc w:val="center"/>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r w:rsidR="00AC1AC0" w:rsidRPr="00636656" w:rsidTr="00F462A0">
        <w:tc>
          <w:tcPr>
            <w:tcW w:w="4425" w:type="dxa"/>
          </w:tcPr>
          <w:p w:rsidR="00AC1AC0" w:rsidRPr="00636656" w:rsidRDefault="00AC1AC0" w:rsidP="00F462A0">
            <w:pPr>
              <w:pStyle w:val="a5"/>
              <w:ind w:left="0"/>
              <w:rPr>
                <w:rFonts w:ascii="Times New Roman" w:hAnsi="Times New Roman" w:cs="Times New Roman"/>
                <w:sz w:val="22"/>
                <w:szCs w:val="22"/>
              </w:rPr>
            </w:pPr>
          </w:p>
        </w:tc>
        <w:tc>
          <w:tcPr>
            <w:tcW w:w="4426" w:type="dxa"/>
          </w:tcPr>
          <w:p w:rsidR="00AC1AC0" w:rsidRPr="00636656" w:rsidRDefault="00AC1AC0" w:rsidP="00F462A0">
            <w:pPr>
              <w:pStyle w:val="a5"/>
              <w:ind w:left="0"/>
              <w:rPr>
                <w:rFonts w:ascii="Times New Roman" w:hAnsi="Times New Roman" w:cs="Times New Roman"/>
                <w:sz w:val="22"/>
                <w:szCs w:val="22"/>
              </w:rPr>
            </w:pPr>
          </w:p>
        </w:tc>
      </w:tr>
    </w:tbl>
    <w:p w:rsidR="00AC1AC0" w:rsidRPr="00636656" w:rsidRDefault="00AC1AC0" w:rsidP="00AC1AC0">
      <w:pPr>
        <w:pStyle w:val="a5"/>
        <w:rPr>
          <w:rFonts w:ascii="Times New Roman" w:hAnsi="Times New Roman" w:cs="Times New Roman"/>
          <w:sz w:val="22"/>
          <w:szCs w:val="22"/>
        </w:rPr>
      </w:pPr>
    </w:p>
    <w:p w:rsidR="00AC1AC0" w:rsidRDefault="00AC1AC0" w:rsidP="00AC1AC0">
      <w:pPr>
        <w:pStyle w:val="a5"/>
      </w:pPr>
      <w:r>
        <w:t xml:space="preserve">  </w:t>
      </w:r>
    </w:p>
    <w:p w:rsidR="00AC1AC0" w:rsidRPr="0092158D" w:rsidRDefault="00AC1AC0" w:rsidP="00AC1AC0"/>
    <w:p w:rsidR="00AC1AC0" w:rsidRPr="00BA5C2B" w:rsidRDefault="00AC1AC0" w:rsidP="00AC1AC0">
      <w:pPr>
        <w:rPr>
          <w:b/>
          <w:u w:val="single"/>
          <w:lang w:val="en-US"/>
        </w:rPr>
      </w:pPr>
      <w:bookmarkStart w:id="0" w:name="_GoBack"/>
      <w:bookmarkEnd w:id="0"/>
    </w:p>
    <w:sectPr w:rsidR="00AC1AC0" w:rsidRPr="00BA5C2B" w:rsidSect="00636656">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ans">
    <w:altName w:val="Arial"/>
    <w:charset w:val="01"/>
    <w:family w:val="auto"/>
    <w:pitch w:val="variable"/>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C1AC0"/>
    <w:rsid w:val="00235BE3"/>
    <w:rsid w:val="00295AA9"/>
    <w:rsid w:val="003D56DC"/>
    <w:rsid w:val="00440066"/>
    <w:rsid w:val="00591CF7"/>
    <w:rsid w:val="005D10B0"/>
    <w:rsid w:val="00636656"/>
    <w:rsid w:val="00743D94"/>
    <w:rsid w:val="00797C9C"/>
    <w:rsid w:val="008E4D30"/>
    <w:rsid w:val="008E5F51"/>
    <w:rsid w:val="00A27975"/>
    <w:rsid w:val="00AC1AC0"/>
    <w:rsid w:val="00BA5C2B"/>
    <w:rsid w:val="00CC066A"/>
    <w:rsid w:val="00CF6C28"/>
    <w:rsid w:val="00FD69F8"/>
    <w:rsid w:val="00FF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iberation San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C0"/>
    <w:pPr>
      <w:suppressAutoHyphens/>
      <w:spacing w:after="0" w:line="240" w:lineRule="auto"/>
    </w:pPr>
    <w:rPr>
      <w:rFonts w:ascii="Liberation Serif" w:hAnsi="Liberation Serif" w:cs="Liberation Serif"/>
      <w:kern w:val="2"/>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CF7"/>
    <w:pPr>
      <w:suppressAutoHyphens/>
      <w:spacing w:after="0" w:line="240" w:lineRule="auto"/>
    </w:pPr>
    <w:rPr>
      <w:rFonts w:ascii="Liberation Serif" w:hAnsi="Liberation Serif" w:cs="Mangal"/>
      <w:kern w:val="2"/>
      <w:sz w:val="20"/>
      <w:szCs w:val="18"/>
      <w:lang w:eastAsia="zh-CN" w:bidi="hi-IN"/>
    </w:rPr>
  </w:style>
  <w:style w:type="table" w:styleId="a4">
    <w:name w:val="Table Grid"/>
    <w:basedOn w:val="a1"/>
    <w:uiPriority w:val="59"/>
    <w:rsid w:val="00AC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C1AC0"/>
    <w:pPr>
      <w:ind w:left="720"/>
      <w:contextualSpacing/>
    </w:pPr>
    <w:rPr>
      <w:rFonts w:cs="Mangal"/>
      <w:szCs w:val="18"/>
    </w:rPr>
  </w:style>
  <w:style w:type="paragraph" w:styleId="a6">
    <w:name w:val="Balloon Text"/>
    <w:basedOn w:val="a"/>
    <w:link w:val="a7"/>
    <w:uiPriority w:val="99"/>
    <w:semiHidden/>
    <w:unhideWhenUsed/>
    <w:rsid w:val="00AC1AC0"/>
    <w:rPr>
      <w:rFonts w:ascii="Tahoma" w:hAnsi="Tahoma" w:cs="Mangal"/>
      <w:sz w:val="16"/>
      <w:szCs w:val="14"/>
    </w:rPr>
  </w:style>
  <w:style w:type="character" w:customStyle="1" w:styleId="a7">
    <w:name w:val="Текст выноски Знак"/>
    <w:basedOn w:val="a0"/>
    <w:link w:val="a6"/>
    <w:uiPriority w:val="99"/>
    <w:semiHidden/>
    <w:rsid w:val="00AC1AC0"/>
    <w:rPr>
      <w:rFonts w:ascii="Tahoma"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Дрокина Я.Я</cp:lastModifiedBy>
  <cp:revision>18</cp:revision>
  <cp:lastPrinted>2022-09-14T04:00:00Z</cp:lastPrinted>
  <dcterms:created xsi:type="dcterms:W3CDTF">2016-09-21T18:34:00Z</dcterms:created>
  <dcterms:modified xsi:type="dcterms:W3CDTF">2022-09-14T04:00:00Z</dcterms:modified>
</cp:coreProperties>
</file>