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9E" w:rsidRDefault="006A6B9E" w:rsidP="006A6B9E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A6B9E" w:rsidRPr="006A6B9E" w:rsidRDefault="006A6B9E" w:rsidP="006A6B9E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A6B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F92709" w:rsidRDefault="00F92709" w:rsidP="00F92709">
      <w:pPr>
        <w:keepNext/>
        <w:keepLines/>
        <w:tabs>
          <w:tab w:val="left" w:pos="9923"/>
        </w:tabs>
        <w:ind w:left="5103"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1к приказу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92709" w:rsidRDefault="00F92709" w:rsidP="00F92709">
      <w:pPr>
        <w:keepNext/>
        <w:keepLines/>
        <w:tabs>
          <w:tab w:val="left" w:pos="9923"/>
        </w:tabs>
        <w:ind w:left="5103"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Управления образования </w:t>
      </w:r>
    </w:p>
    <w:p w:rsidR="00F92709" w:rsidRDefault="00F92709" w:rsidP="00F92709">
      <w:pPr>
        <w:keepNext/>
        <w:keepLines/>
        <w:tabs>
          <w:tab w:val="left" w:pos="9923"/>
        </w:tabs>
        <w:ind w:left="5103"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администрации Ермаковского района </w:t>
      </w:r>
    </w:p>
    <w:p w:rsidR="00F92709" w:rsidRDefault="00F92709" w:rsidP="00F92709">
      <w:pPr>
        <w:keepNext/>
        <w:keepLines/>
        <w:tabs>
          <w:tab w:val="left" w:pos="9923"/>
        </w:tabs>
        <w:ind w:left="5103"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</w:p>
    <w:p w:rsidR="00F92709" w:rsidRDefault="00F92709" w:rsidP="00F92709">
      <w:pPr>
        <w:keepNext/>
        <w:keepLines/>
        <w:tabs>
          <w:tab w:val="left" w:pos="9923"/>
        </w:tabs>
        <w:ind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D74A4" w:rsidRDefault="009D74A4" w:rsidP="002C349D">
      <w:pPr>
        <w:keepNext/>
        <w:keepLines/>
        <w:tabs>
          <w:tab w:val="left" w:pos="9923"/>
        </w:tabs>
        <w:ind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923F88" w:rsidRPr="00DA0586" w:rsidRDefault="00923F88" w:rsidP="00094E42">
      <w:pPr>
        <w:keepNext/>
        <w:keepLines/>
        <w:tabs>
          <w:tab w:val="left" w:pos="9923"/>
        </w:tabs>
        <w:ind w:right="28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23F88" w:rsidRPr="00DA0586" w:rsidRDefault="00923F88" w:rsidP="00923F88">
      <w:pPr>
        <w:keepNext/>
        <w:keepLines/>
        <w:tabs>
          <w:tab w:val="left" w:pos="9923"/>
        </w:tabs>
        <w:ind w:left="20"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ПОЛОЖЕНИЕ</w:t>
      </w:r>
    </w:p>
    <w:p w:rsidR="00923F88" w:rsidRPr="00DA0586" w:rsidRDefault="00923F88" w:rsidP="00923F88">
      <w:pPr>
        <w:tabs>
          <w:tab w:val="left" w:pos="9923"/>
        </w:tabs>
        <w:ind w:left="20" w:right="28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о районном конкурсе проектных работ </w:t>
      </w:r>
    </w:p>
    <w:p w:rsidR="00923F88" w:rsidRPr="00DA0586" w:rsidRDefault="00923F88" w:rsidP="00923F88">
      <w:pPr>
        <w:tabs>
          <w:tab w:val="left" w:pos="9923"/>
        </w:tabs>
        <w:ind w:left="20" w:right="28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«Научный поиск. От идеи к проекту»</w:t>
      </w:r>
      <w:bookmarkStart w:id="1" w:name="bookmark0"/>
    </w:p>
    <w:p w:rsidR="00923F88" w:rsidRPr="00DA0586" w:rsidRDefault="00923F88" w:rsidP="00923F88">
      <w:pPr>
        <w:tabs>
          <w:tab w:val="left" w:pos="9923"/>
        </w:tabs>
        <w:ind w:left="20" w:right="28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23F88" w:rsidRPr="00DA0586" w:rsidRDefault="00923F88" w:rsidP="00923F88">
      <w:pPr>
        <w:pStyle w:val="a5"/>
        <w:keepNext/>
        <w:keepLines/>
        <w:numPr>
          <w:ilvl w:val="0"/>
          <w:numId w:val="7"/>
        </w:numPr>
        <w:tabs>
          <w:tab w:val="left" w:pos="4335"/>
          <w:tab w:val="left" w:pos="9923"/>
        </w:tabs>
        <w:ind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2" w:name="bookmark1"/>
      <w:bookmarkEnd w:id="1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Общие положения</w:t>
      </w:r>
      <w:bookmarkEnd w:id="2"/>
    </w:p>
    <w:p w:rsidR="00923F88" w:rsidRPr="00BD19E9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BD19E9">
        <w:rPr>
          <w:rFonts w:ascii="Times New Roman" w:eastAsia="Times New Roman" w:hAnsi="Times New Roman" w:cs="Times New Roman"/>
          <w:color w:val="auto"/>
        </w:rPr>
        <w:t xml:space="preserve">1.1.Настоящее Положение определяет цели и задачи районного конкурса проектных работ обучающихся «Научный поиск. От идеи к проекту» </w:t>
      </w:r>
      <w:r w:rsidRPr="00BD19E9">
        <w:rPr>
          <w:rFonts w:ascii="Times New Roman" w:eastAsia="Times New Roman" w:hAnsi="Times New Roman" w:cs="Times New Roman"/>
          <w:color w:val="auto"/>
          <w:spacing w:val="70"/>
          <w:shd w:val="clear" w:color="auto" w:fill="FFFFFF"/>
        </w:rPr>
        <w:t>(</w:t>
      </w:r>
      <w:r w:rsidR="00BD19E9">
        <w:rPr>
          <w:rFonts w:ascii="Times New Roman" w:eastAsia="Times New Roman" w:hAnsi="Times New Roman" w:cs="Times New Roman"/>
          <w:color w:val="auto"/>
          <w:spacing w:val="70"/>
          <w:shd w:val="clear" w:color="auto" w:fill="FFFFFF"/>
        </w:rPr>
        <w:t>5-1</w:t>
      </w:r>
      <w:r w:rsidRPr="00BD19E9">
        <w:rPr>
          <w:rFonts w:ascii="Times New Roman" w:eastAsia="Times New Roman" w:hAnsi="Times New Roman" w:cs="Times New Roman"/>
          <w:color w:val="auto"/>
          <w:spacing w:val="70"/>
          <w:shd w:val="clear" w:color="auto" w:fill="FFFFFF"/>
        </w:rPr>
        <w:t>1</w:t>
      </w:r>
      <w:r w:rsidRPr="00BD19E9">
        <w:rPr>
          <w:rFonts w:ascii="Times New Roman" w:eastAsia="Times New Roman" w:hAnsi="Times New Roman" w:cs="Times New Roman"/>
          <w:color w:val="auto"/>
        </w:rPr>
        <w:t xml:space="preserve"> классы), далее Конкурс, порядок организации, проведения, подведения итогов.</w:t>
      </w:r>
    </w:p>
    <w:p w:rsidR="00923F88" w:rsidRPr="00BD19E9" w:rsidRDefault="00923F88" w:rsidP="00923F88">
      <w:pPr>
        <w:tabs>
          <w:tab w:val="left" w:pos="1753"/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BD19E9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1.2.Цель:</w:t>
      </w:r>
      <w:r w:rsidRPr="00BD19E9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ab/>
      </w:r>
      <w:r w:rsidRPr="00BD19E9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формирование практических умений создавать проекты, внедрять их в социальную среду, добывать нужную информацию, сотрудничать с партнёрами, руководить другими людьми, осуществлять мониторинг ситуаций, просчитывать риски, выбирать оптимальные средства для решения задач. </w:t>
      </w:r>
    </w:p>
    <w:p w:rsidR="00923F88" w:rsidRPr="00BD19E9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D19E9">
        <w:rPr>
          <w:rFonts w:ascii="Times New Roman" w:eastAsia="Times New Roman" w:hAnsi="Times New Roman" w:cs="Times New Roman"/>
          <w:bCs/>
          <w:color w:val="auto"/>
        </w:rPr>
        <w:t>1.3.Задачи:</w:t>
      </w:r>
    </w:p>
    <w:p w:rsidR="00923F88" w:rsidRPr="00BD19E9" w:rsidRDefault="00923F88" w:rsidP="00923F88">
      <w:pPr>
        <w:numPr>
          <w:ilvl w:val="0"/>
          <w:numId w:val="2"/>
        </w:numPr>
        <w:tabs>
          <w:tab w:val="left" w:pos="284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auto"/>
        </w:rPr>
      </w:pPr>
      <w:r w:rsidRPr="00BD19E9">
        <w:rPr>
          <w:rFonts w:ascii="Times New Roman" w:eastAsia="Times New Roman" w:hAnsi="Times New Roman" w:cs="Times New Roman"/>
          <w:color w:val="auto"/>
        </w:rPr>
        <w:t xml:space="preserve">стимулирование у </w:t>
      </w:r>
      <w:proofErr w:type="gramStart"/>
      <w:r w:rsidRPr="00BD19E9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BD19E9">
        <w:rPr>
          <w:rFonts w:ascii="Times New Roman" w:eastAsia="Times New Roman" w:hAnsi="Times New Roman" w:cs="Times New Roman"/>
          <w:color w:val="auto"/>
        </w:rPr>
        <w:t xml:space="preserve"> интереса к проектной деятельности;</w:t>
      </w:r>
    </w:p>
    <w:p w:rsidR="00923F88" w:rsidRPr="00BD19E9" w:rsidRDefault="00923F88" w:rsidP="00923F88">
      <w:pPr>
        <w:numPr>
          <w:ilvl w:val="0"/>
          <w:numId w:val="2"/>
        </w:numPr>
        <w:tabs>
          <w:tab w:val="left" w:pos="284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auto"/>
        </w:rPr>
      </w:pPr>
      <w:r w:rsidRPr="00BD19E9">
        <w:rPr>
          <w:rFonts w:ascii="Times New Roman" w:eastAsia="Times New Roman" w:hAnsi="Times New Roman" w:cs="Times New Roman"/>
          <w:color w:val="auto"/>
        </w:rPr>
        <w:t>создание необходимых условий для выявления и развития детской одаренности и публичного представления результатов собственной проектной деятельности;</w:t>
      </w:r>
    </w:p>
    <w:p w:rsidR="00923F88" w:rsidRPr="00BD19E9" w:rsidRDefault="00923F88" w:rsidP="00923F88">
      <w:pPr>
        <w:numPr>
          <w:ilvl w:val="0"/>
          <w:numId w:val="2"/>
        </w:numPr>
        <w:tabs>
          <w:tab w:val="left" w:pos="284"/>
          <w:tab w:val="left" w:pos="9923"/>
        </w:tabs>
        <w:spacing w:after="22"/>
        <w:ind w:right="289"/>
        <w:jc w:val="both"/>
        <w:rPr>
          <w:rFonts w:ascii="Times New Roman" w:eastAsia="Times New Roman" w:hAnsi="Times New Roman" w:cs="Times New Roman"/>
          <w:color w:val="auto"/>
        </w:rPr>
      </w:pPr>
      <w:r w:rsidRPr="00BD19E9">
        <w:rPr>
          <w:rFonts w:ascii="Times New Roman" w:eastAsia="Times New Roman" w:hAnsi="Times New Roman" w:cs="Times New Roman"/>
          <w:color w:val="auto"/>
        </w:rPr>
        <w:t>формирование банка проектных идей обучающихся Ермаковского района.</w:t>
      </w:r>
    </w:p>
    <w:p w:rsidR="00923F88" w:rsidRPr="00BD19E9" w:rsidRDefault="00923F88" w:rsidP="00923F88">
      <w:pPr>
        <w:tabs>
          <w:tab w:val="left" w:pos="9923"/>
        </w:tabs>
        <w:spacing w:after="360"/>
        <w:ind w:right="289"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BD19E9">
        <w:rPr>
          <w:rFonts w:ascii="Times New Roman" w:eastAsia="Times New Roman" w:hAnsi="Times New Roman" w:cs="Times New Roman"/>
          <w:color w:val="auto"/>
        </w:rPr>
        <w:t>1.4.Организатором конкурса является МБУ «Ермаковский информационно-методический центр», при поддержке Управления образования администрации Ермаковского района.</w:t>
      </w:r>
    </w:p>
    <w:p w:rsidR="00923F88" w:rsidRPr="00DA0586" w:rsidRDefault="00923F88" w:rsidP="00923F88">
      <w:pPr>
        <w:keepNext/>
        <w:keepLines/>
        <w:tabs>
          <w:tab w:val="left" w:pos="3925"/>
          <w:tab w:val="left" w:pos="9923"/>
        </w:tabs>
        <w:ind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3" w:name="bookmark3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2.Участники</w:t>
      </w:r>
      <w:bookmarkEnd w:id="3"/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2.1.К участию в районном конкурсе проектных работ допускаются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>обучающиеся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5-11 классов общеобразовательных учреждений, занимающиеся проектной деятельностью.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>2.2.На</w:t>
      </w:r>
      <w:r w:rsidR="00EC7EA0">
        <w:rPr>
          <w:rFonts w:ascii="Times New Roman" w:eastAsia="Times New Roman" w:hAnsi="Times New Roman" w:cs="Times New Roman"/>
          <w:color w:val="000000" w:themeColor="text1"/>
        </w:rPr>
        <w:t xml:space="preserve"> конкурс принимаются проектные 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практико-ориентированные (прикладные), социальные, ознакомительно-ориентировочные (информационные), конструкторские, просветительские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>) работы (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</w:rPr>
        <w:t>монопроекты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</w:rPr>
        <w:t>межпредметные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</w:rPr>
        <w:t>надпредметные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проекты, индивидуальные и парные проекты, краткосрочные, среднесрочные и долгосрочные проекты). </w:t>
      </w:r>
      <w:proofErr w:type="gramEnd"/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2.3.Творческие проекты не принимаются.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2.4.Виды проектов, принимаемых на конкурс и их краткие описания, которым необходимо следовать при организации работы над проектами: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Практико-ориентированный (прикладной) проект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– это проект, направленный на получение продукта. Проект, названный участником «прикладным», но не получивший в результате проектной деятельности готового продукта – не является прикладным. Как правило, прикладной проект уже имеет реального, а не возможного заказчика, которым может выступать либо сам ученик (если ученик будет пользоваться разработанным продуктом только самостоятельно, как личной вещью), либо другие физические и/или юридические лица. Такой проект требует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>тщательного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целеполагания и развитой интуиции. Участнику предоставлен широкий выбор продуктов реализации прикладного проекта. Продуктом может стать видеофильм, электронная книга, газета или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журнал и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>другое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Социальный проект –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>это проект, в котором раскрывается социально-значимая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деятельность ученика, посильная его возрасту. Проект основывается на возможных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путях решения различных социально-значимых противоречий и проблем. Такой проект предполагает высокие коммуникативные навыки ученика и его учителя-наставника – данные навыки предстоит часто применять в межличностном общении с разными группами людей. Продукт социального проекта – ранее не существовавший (как минимум в близком социальном окружении участника конкурса) социально значимый продукт, а именно, например: авторская классная газета или журнал о проблемах взаимопомощи в классе, о проблемах неорганизованного  досуга учеников, о проблемах взаимоотношений учеников и учителей, учеников и их родителей; организация и проведение мероприятий, направленных на пропаганду здорового образа жизни среди учеников или родителей учеников и другое. Социальный проект может выходить за рамки одного класса, одной школы и относиться к разным социальным институтам и разной социальной среде.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Ознакомительно-ориентировочный (информационный) проект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– это проект, направленный на сбор, обобщение достоверной и проверенной теории и предназначенный для ознакомления с данной теорией широкой аудитории. Продуктом такого проекта может стать реферат или доклад. Информационный проект требует уверенного владения достоверной и проверенной теорией и высокого уровня развития грамотной публичной речи.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Конструкторский проект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– это проект, направленный на описание процесса создания какого-либо технического объекта, завершившегося получением продукта: составлением технических требований к готовому изделию и рабочих чертежей такого изделия. Конструкторский проект необходимо предложить  ученикам с техническим складом ума, которые могут разработать изделие «с нуля» и описать его ёмко и точно.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Просветительский проект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>– это проект, реализуемый среди неограниченного/ограниченного круга лиц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направленный на распространение знаний, умений, навыков из разных областей образовательной деятельности. Просветительский проект может основываться на направленностях: «старшеклассники – ученикам начальных классов», «ученики начальных классов – дошкольникам», «одиннадцатиклассники – девятиклассникам» и им подобным </w:t>
      </w:r>
      <w:r w:rsidR="00272490" w:rsidRPr="00DA0586">
        <w:rPr>
          <w:rFonts w:ascii="Times New Roman" w:eastAsia="Times New Roman" w:hAnsi="Times New Roman" w:cs="Times New Roman"/>
          <w:color w:val="000000" w:themeColor="text1"/>
        </w:rPr>
        <w:t>внутри образовательным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отношениям. </w:t>
      </w:r>
    </w:p>
    <w:p w:rsidR="00923F88" w:rsidRPr="00DA0586" w:rsidRDefault="00923F88" w:rsidP="00923F88">
      <w:pPr>
        <w:keepNext/>
        <w:keepLines/>
        <w:tabs>
          <w:tab w:val="left" w:pos="9923"/>
        </w:tabs>
        <w:ind w:right="289"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4" w:name="bookmark4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2.5.Номинации конференции определяются направлениями проектной  деятельности </w:t>
      </w:r>
      <w:proofErr w:type="gramStart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обучающихся</w:t>
      </w:r>
      <w:bookmarkEnd w:id="4"/>
      <w:proofErr w:type="gramEnd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:rsidR="00923F88" w:rsidRPr="00DA0586" w:rsidRDefault="00923F88" w:rsidP="00923F88">
      <w:pPr>
        <w:pStyle w:val="a5"/>
        <w:numPr>
          <w:ilvl w:val="0"/>
          <w:numId w:val="3"/>
        </w:numPr>
        <w:tabs>
          <w:tab w:val="left" w:pos="7234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Гуманитарное: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литература, русский язык, английский язык, обществознание, история, этнография, краеведение,  правов</w:t>
      </w:r>
      <w:r w:rsidR="00946AAD">
        <w:rPr>
          <w:rFonts w:ascii="Times New Roman" w:eastAsia="Times New Roman" w:hAnsi="Times New Roman" w:cs="Times New Roman"/>
          <w:color w:val="000000" w:themeColor="text1"/>
        </w:rPr>
        <w:t xml:space="preserve">едение, финансовая грамотность в гуманитарном направлении. </w:t>
      </w:r>
      <w:proofErr w:type="gramEnd"/>
    </w:p>
    <w:p w:rsidR="00923F88" w:rsidRPr="00DA0586" w:rsidRDefault="00923F88" w:rsidP="00923F88">
      <w:pPr>
        <w:pStyle w:val="a5"/>
        <w:numPr>
          <w:ilvl w:val="0"/>
          <w:numId w:val="3"/>
        </w:numPr>
        <w:tabs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Естественно – </w:t>
      </w:r>
      <w:proofErr w:type="gramStart"/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научное</w:t>
      </w:r>
      <w:proofErr w:type="gramEnd"/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: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 биология, экол</w:t>
      </w:r>
      <w:r w:rsidR="00946AAD">
        <w:rPr>
          <w:rFonts w:ascii="Times New Roman" w:eastAsia="Times New Roman" w:hAnsi="Times New Roman" w:cs="Times New Roman"/>
          <w:color w:val="000000" w:themeColor="text1"/>
        </w:rPr>
        <w:t>огия, химия, финансовая грамотность в естественно-на</w:t>
      </w:r>
      <w:r w:rsidR="00272490">
        <w:rPr>
          <w:rFonts w:ascii="Times New Roman" w:eastAsia="Times New Roman" w:hAnsi="Times New Roman" w:cs="Times New Roman"/>
          <w:color w:val="000000" w:themeColor="text1"/>
        </w:rPr>
        <w:t>у</w:t>
      </w:r>
      <w:r w:rsidR="00946AAD">
        <w:rPr>
          <w:rFonts w:ascii="Times New Roman" w:eastAsia="Times New Roman" w:hAnsi="Times New Roman" w:cs="Times New Roman"/>
          <w:color w:val="000000" w:themeColor="text1"/>
        </w:rPr>
        <w:t xml:space="preserve">чном направлении. </w:t>
      </w:r>
    </w:p>
    <w:p w:rsidR="00923F88" w:rsidRDefault="00923F88" w:rsidP="00946AAD">
      <w:pPr>
        <w:pStyle w:val="a5"/>
        <w:numPr>
          <w:ilvl w:val="0"/>
          <w:numId w:val="3"/>
        </w:numPr>
        <w:tabs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Математическое</w:t>
      </w:r>
      <w:proofErr w:type="gramEnd"/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:</w:t>
      </w:r>
      <w:r w:rsidR="00946AAD">
        <w:rPr>
          <w:rFonts w:ascii="Times New Roman" w:eastAsia="Times New Roman" w:hAnsi="Times New Roman" w:cs="Times New Roman"/>
          <w:color w:val="000000" w:themeColor="text1"/>
        </w:rPr>
        <w:t xml:space="preserve"> математика, алгебра, геометрия, финансовая грамотность в математическом направлении. </w:t>
      </w:r>
      <w:r w:rsidRPr="00946A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E591A" w:rsidRDefault="004E591A" w:rsidP="00946AAD">
      <w:pPr>
        <w:pStyle w:val="a5"/>
        <w:numPr>
          <w:ilvl w:val="0"/>
          <w:numId w:val="3"/>
        </w:numPr>
        <w:tabs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Искусство, Мировая художественная культура;</w:t>
      </w:r>
    </w:p>
    <w:p w:rsidR="008A30C7" w:rsidRPr="00946AAD" w:rsidRDefault="008A30C7" w:rsidP="00946AAD">
      <w:pPr>
        <w:pStyle w:val="a5"/>
        <w:numPr>
          <w:ilvl w:val="0"/>
          <w:numId w:val="3"/>
        </w:numPr>
        <w:tabs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Финансовая безопасность.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23F88" w:rsidRPr="00DA0586" w:rsidRDefault="00923F88" w:rsidP="00923F88">
      <w:pPr>
        <w:tabs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keepNext/>
        <w:keepLines/>
        <w:tabs>
          <w:tab w:val="left" w:pos="1985"/>
          <w:tab w:val="left" w:pos="9923"/>
        </w:tabs>
        <w:ind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5" w:name="bookmark5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3.Форма проведения </w:t>
      </w:r>
      <w:bookmarkEnd w:id="5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конкурса</w:t>
      </w:r>
    </w:p>
    <w:p w:rsidR="00923F88" w:rsidRPr="00E14894" w:rsidRDefault="00923F88" w:rsidP="00923F88">
      <w:pPr>
        <w:tabs>
          <w:tab w:val="left" w:pos="4253"/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3.1.Конкурс  проводится в 1 тур. На конкурс принимается письменная рабо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та, защита которой проводится очно. Вместо презентации участникам предлагается предоставить жюри либо сам продукт проекта, либо его качественные фотографии, скриншоты. 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Работы принимаются в двух возрастных группах обучающихся: 1 группа – обучающиеся 5-7 классов и 2 группа – обучающиеся 8-11 классов. </w:t>
      </w:r>
    </w:p>
    <w:p w:rsidR="00923F88" w:rsidRPr="00DA0586" w:rsidRDefault="00923F88" w:rsidP="00923F88">
      <w:pPr>
        <w:tabs>
          <w:tab w:val="left" w:pos="9923"/>
        </w:tabs>
        <w:ind w:left="1100"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keepNext/>
        <w:keepLines/>
        <w:tabs>
          <w:tab w:val="left" w:pos="3145"/>
          <w:tab w:val="left" w:pos="9923"/>
        </w:tabs>
        <w:ind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6" w:name="bookmark6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4.Оформление участия </w:t>
      </w:r>
      <w:bookmarkEnd w:id="6"/>
    </w:p>
    <w:p w:rsidR="00CC0E77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4.1.Для оформления участия в конкурсе необходимо предъявить заявку </w:t>
      </w:r>
      <w:r w:rsidR="00CC0E77">
        <w:rPr>
          <w:rFonts w:ascii="Times New Roman" w:eastAsia="Times New Roman" w:hAnsi="Times New Roman" w:cs="Times New Roman"/>
          <w:color w:val="000000" w:themeColor="text1"/>
        </w:rPr>
        <w:t xml:space="preserve">по ссылке: </w:t>
      </w:r>
      <w:hyperlink r:id="rId7" w:history="1">
        <w:r w:rsidR="00761E54" w:rsidRPr="00305CF6">
          <w:rPr>
            <w:rStyle w:val="a6"/>
            <w:rFonts w:ascii="Times New Roman" w:eastAsia="Times New Roman" w:hAnsi="Times New Roman" w:cs="Times New Roman"/>
          </w:rPr>
          <w:t>https://docs.google.com/forms/d/e/1FAIpQLSfpidEmyXjRPf5nA8LMmKy3-F2-C42V6WjX150AxNrmwfuVXg/viewform?usp=sharing</w:t>
        </w:r>
      </w:hyperlink>
      <w:r w:rsidR="00761E5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Работы без заявок не принимаются к рассмотрению.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lastRenderedPageBreak/>
        <w:t>4.2.</w:t>
      </w:r>
      <w:r w:rsidR="00F80A37">
        <w:rPr>
          <w:rFonts w:ascii="Times New Roman" w:eastAsia="Times New Roman" w:hAnsi="Times New Roman" w:cs="Times New Roman"/>
          <w:b/>
          <w:color w:val="000000" w:themeColor="text1"/>
        </w:rPr>
        <w:t xml:space="preserve">Срок приема работ:  с 20 ноября 2023 </w:t>
      </w:r>
      <w:r w:rsidR="00D50125">
        <w:rPr>
          <w:rFonts w:ascii="Times New Roman" w:eastAsia="Times New Roman" w:hAnsi="Times New Roman" w:cs="Times New Roman"/>
          <w:b/>
          <w:color w:val="000000" w:themeColor="text1"/>
        </w:rPr>
        <w:t>года по 11</w:t>
      </w:r>
      <w:r w:rsidR="00F80A37">
        <w:rPr>
          <w:rFonts w:ascii="Times New Roman" w:eastAsia="Times New Roman" w:hAnsi="Times New Roman" w:cs="Times New Roman"/>
          <w:b/>
          <w:color w:val="000000" w:themeColor="text1"/>
        </w:rPr>
        <w:t xml:space="preserve"> декабря</w:t>
      </w:r>
      <w:r w:rsidRPr="000B41B6">
        <w:rPr>
          <w:rFonts w:ascii="Times New Roman" w:eastAsia="Times New Roman" w:hAnsi="Times New Roman" w:cs="Times New Roman"/>
          <w:b/>
          <w:color w:val="000000" w:themeColor="text1"/>
        </w:rPr>
        <w:t xml:space="preserve"> 2023 года включительно.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4.3.</w:t>
      </w:r>
      <w:r w:rsidRPr="007D6336">
        <w:rPr>
          <w:rFonts w:ascii="Times New Roman" w:eastAsia="Times New Roman" w:hAnsi="Times New Roman" w:cs="Times New Roman"/>
          <w:b/>
          <w:color w:val="000000" w:themeColor="text1"/>
        </w:rPr>
        <w:t>Срок проверк</w:t>
      </w:r>
      <w:r w:rsidR="00D50125">
        <w:rPr>
          <w:rFonts w:ascii="Times New Roman" w:eastAsia="Times New Roman" w:hAnsi="Times New Roman" w:cs="Times New Roman"/>
          <w:b/>
          <w:color w:val="000000" w:themeColor="text1"/>
        </w:rPr>
        <w:t>и работ членами жюри с 12 по 19</w:t>
      </w:r>
      <w:r w:rsidR="00F80A37">
        <w:rPr>
          <w:rFonts w:ascii="Times New Roman" w:eastAsia="Times New Roman" w:hAnsi="Times New Roman" w:cs="Times New Roman"/>
          <w:b/>
          <w:color w:val="000000" w:themeColor="text1"/>
        </w:rPr>
        <w:t xml:space="preserve"> декабря</w:t>
      </w:r>
      <w:r w:rsidRPr="007D6336">
        <w:rPr>
          <w:rFonts w:ascii="Times New Roman" w:eastAsia="Times New Roman" w:hAnsi="Times New Roman" w:cs="Times New Roman"/>
          <w:b/>
          <w:color w:val="000000" w:themeColor="text1"/>
        </w:rPr>
        <w:t xml:space="preserve"> 2023г. </w:t>
      </w:r>
      <w:r w:rsidR="00F80A37">
        <w:rPr>
          <w:rFonts w:ascii="Times New Roman" w:eastAsia="Times New Roman" w:hAnsi="Times New Roman" w:cs="Times New Roman"/>
          <w:b/>
          <w:color w:val="000000" w:themeColor="text1"/>
        </w:rPr>
        <w:t xml:space="preserve">Защита – </w:t>
      </w:r>
      <w:r w:rsidR="00D50125">
        <w:rPr>
          <w:rFonts w:ascii="Times New Roman" w:eastAsia="Times New Roman" w:hAnsi="Times New Roman" w:cs="Times New Roman"/>
          <w:b/>
          <w:color w:val="000000" w:themeColor="text1"/>
        </w:rPr>
        <w:t>20</w:t>
      </w:r>
      <w:r w:rsidR="00F04AE3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="00D50125">
        <w:rPr>
          <w:rFonts w:ascii="Times New Roman" w:eastAsia="Times New Roman" w:hAnsi="Times New Roman" w:cs="Times New Roman"/>
          <w:b/>
          <w:color w:val="000000" w:themeColor="text1"/>
        </w:rPr>
        <w:t>21</w:t>
      </w:r>
      <w:r w:rsidR="00F80A37">
        <w:rPr>
          <w:rFonts w:ascii="Times New Roman" w:eastAsia="Times New Roman" w:hAnsi="Times New Roman" w:cs="Times New Roman"/>
          <w:b/>
          <w:color w:val="000000" w:themeColor="text1"/>
        </w:rPr>
        <w:t xml:space="preserve"> декабря 2023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г. </w:t>
      </w:r>
      <w:r w:rsidR="00D50125">
        <w:rPr>
          <w:rFonts w:ascii="Times New Roman" w:eastAsia="Times New Roman" w:hAnsi="Times New Roman" w:cs="Times New Roman"/>
          <w:b/>
          <w:color w:val="000000" w:themeColor="text1"/>
        </w:rPr>
        <w:t xml:space="preserve">(по номинациям). </w:t>
      </w:r>
      <w:r w:rsidR="00F04AE3" w:rsidRPr="00D50125">
        <w:rPr>
          <w:rFonts w:ascii="Times New Roman" w:eastAsia="Times New Roman" w:hAnsi="Times New Roman" w:cs="Times New Roman"/>
          <w:color w:val="000000" w:themeColor="text1"/>
        </w:rPr>
        <w:t xml:space="preserve">Награждение </w:t>
      </w:r>
      <w:r w:rsidR="00CC0E77" w:rsidRPr="00D50125">
        <w:rPr>
          <w:rFonts w:ascii="Times New Roman" w:eastAsia="Times New Roman" w:hAnsi="Times New Roman" w:cs="Times New Roman"/>
          <w:color w:val="000000" w:themeColor="text1"/>
        </w:rPr>
        <w:t xml:space="preserve">и подведение итогов – </w:t>
      </w:r>
      <w:r w:rsidR="00F04AE3" w:rsidRPr="00D50125">
        <w:rPr>
          <w:rFonts w:ascii="Times New Roman" w:eastAsia="Times New Roman" w:hAnsi="Times New Roman" w:cs="Times New Roman"/>
          <w:color w:val="000000" w:themeColor="text1"/>
        </w:rPr>
        <w:t>в дни проведения защит.</w:t>
      </w:r>
      <w:r w:rsidR="00F04AE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4.4. На конференцию принимаются проектные работы по направлениям, перечисленным в данном Положении. </w:t>
      </w:r>
    </w:p>
    <w:p w:rsidR="00923F88" w:rsidRPr="00DA0586" w:rsidRDefault="00923F88" w:rsidP="00923F88">
      <w:pPr>
        <w:keepNext/>
        <w:keepLines/>
        <w:tabs>
          <w:tab w:val="left" w:pos="3192"/>
          <w:tab w:val="left" w:pos="9923"/>
        </w:tabs>
        <w:ind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5.Структура работы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Титульный лист. Приложение №3.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Оглавление (формулировка </w:t>
      </w:r>
      <w:r w:rsidRPr="00DA0586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содержание </w:t>
      </w:r>
      <w:r w:rsidRPr="00DA058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не допускается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>). Приложение №4.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Паспорт проекта. Приложение №5.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Глава 1. Теоретическая часть. Название главы. Внутри – параграфы.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Глава 2. Практическая часть. Название главы. Внутри – параграфы. 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Заключение (формулировки </w:t>
      </w:r>
      <w:r w:rsidRPr="00DA0586">
        <w:rPr>
          <w:rFonts w:ascii="Times New Roman" w:eastAsia="Times New Roman" w:hAnsi="Times New Roman" w:cs="Times New Roman"/>
          <w:b/>
          <w:i/>
          <w:color w:val="000000" w:themeColor="text1"/>
        </w:rPr>
        <w:t>вывод, выводы, самооценка,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/>
          <w:i/>
          <w:color w:val="000000" w:themeColor="text1"/>
        </w:rPr>
        <w:t>рефлексия,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итог, результаты исследования </w:t>
      </w:r>
      <w:r w:rsidRPr="00DA058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не допускаются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>).</w:t>
      </w:r>
      <w:proofErr w:type="gramEnd"/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after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>Список используемой литературы или интернет – ресурсы  (формулировки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литература, источники, библиографический список, список литературы, список использованных/применённых источников и литературы, список литературы и источников, библиография, библиографическое описание, описание литературы, список литературы, список источников, анализ литературы, литературный обзор, обзор источников </w:t>
      </w:r>
      <w:r w:rsidRPr="00DA058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не допускаются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).</w:t>
      </w:r>
      <w:proofErr w:type="gramEnd"/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 Приложение №6.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after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Приложения. 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923F88" w:rsidRPr="00DA0586" w:rsidRDefault="00923F88" w:rsidP="00923F88">
      <w:pPr>
        <w:numPr>
          <w:ilvl w:val="1"/>
          <w:numId w:val="4"/>
        </w:numPr>
        <w:tabs>
          <w:tab w:val="left" w:pos="1037"/>
          <w:tab w:val="left" w:pos="9923"/>
        </w:tabs>
        <w:spacing w:after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5.1.Образец оформления титульного листа  приведён в Приложении №3. Титульный лист должен соответствовать образцу.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Использование графических элементов,  лишние данные, неполнота сведений в титульном листе – не допускается. </w:t>
      </w:r>
    </w:p>
    <w:p w:rsidR="00923F88" w:rsidRPr="00DA0586" w:rsidRDefault="00923F88" w:rsidP="00923F88">
      <w:pPr>
        <w:numPr>
          <w:ilvl w:val="1"/>
          <w:numId w:val="4"/>
        </w:numPr>
        <w:tabs>
          <w:tab w:val="left" w:pos="1037"/>
          <w:tab w:val="left" w:pos="9923"/>
        </w:tabs>
        <w:spacing w:after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5.2.В оглавлении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последовательно перечисляются все заголовки работы с указанием номера страницы, на которой помещен каждый заголовок. Образец оглавления приведён в Приложении №4. Работы без титульного листа и оглавления не рассматриваются.  </w:t>
      </w:r>
    </w:p>
    <w:p w:rsidR="00923F88" w:rsidRPr="00DA0586" w:rsidRDefault="00923F88" w:rsidP="00923F88">
      <w:pPr>
        <w:tabs>
          <w:tab w:val="left" w:pos="1037"/>
          <w:tab w:val="left" w:pos="9923"/>
        </w:tabs>
        <w:spacing w:after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5.3.  </w:t>
      </w:r>
      <w:r w:rsidRPr="00DA058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Отсутствие одной, двух или нескольких частей работы является основанием для не допуска работы к проверке членами жюри. </w:t>
      </w:r>
    </w:p>
    <w:p w:rsidR="00923F88" w:rsidRPr="00DA0586" w:rsidRDefault="00923F88" w:rsidP="00923F88">
      <w:pPr>
        <w:tabs>
          <w:tab w:val="left" w:pos="1037"/>
          <w:tab w:val="left" w:pos="9923"/>
        </w:tabs>
        <w:spacing w:after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23F88" w:rsidRPr="00DA0586" w:rsidRDefault="00923F88" w:rsidP="00923F88">
      <w:pPr>
        <w:tabs>
          <w:tab w:val="left" w:pos="1037"/>
          <w:tab w:val="left" w:pos="9923"/>
        </w:tabs>
        <w:spacing w:after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6.Паспорт проекта </w:t>
      </w:r>
    </w:p>
    <w:p w:rsidR="00923F88" w:rsidRPr="00DA0586" w:rsidRDefault="00923F88" w:rsidP="00BD19E9">
      <w:pPr>
        <w:tabs>
          <w:tab w:val="left" w:pos="9923"/>
        </w:tabs>
        <w:ind w:firstLine="993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6.1.Паспорт проекта должен быть структурирован.  </w:t>
      </w:r>
    </w:p>
    <w:p w:rsidR="00923F88" w:rsidRPr="00DA0586" w:rsidRDefault="00923F88" w:rsidP="00BD19E9">
      <w:pPr>
        <w:tabs>
          <w:tab w:val="left" w:pos="9923"/>
        </w:tabs>
        <w:ind w:firstLine="993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6.2. Участникам конкурса необходимо обязательно придерживаться структуры паспорта проекта.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Далее приведена последовательность параметра паспорта проекта: </w:t>
      </w:r>
    </w:p>
    <w:p w:rsidR="00923F88" w:rsidRPr="00DA0586" w:rsidRDefault="00923F88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ФИО разработчика проекта;</w:t>
      </w:r>
    </w:p>
    <w:p w:rsidR="00923F88" w:rsidRPr="00DA0586" w:rsidRDefault="00923F88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ФИО руководителя проекта (наставника);</w:t>
      </w:r>
    </w:p>
    <w:p w:rsidR="00923F88" w:rsidRPr="00DA0586" w:rsidRDefault="00923F88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наименование образовательного учреждения;</w:t>
      </w:r>
    </w:p>
    <w:p w:rsidR="00923F88" w:rsidRPr="00DA0586" w:rsidRDefault="00923F88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год разработки проекта;</w:t>
      </w:r>
    </w:p>
    <w:p w:rsidR="00923F88" w:rsidRPr="00DA0586" w:rsidRDefault="00923F88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срок действия проекта (краткосрочный, среднесрочный, долгосрочный);</w:t>
      </w:r>
    </w:p>
    <w:p w:rsidR="00923F88" w:rsidRPr="00DA0586" w:rsidRDefault="00923F88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предполагаемые заказчики проекта (физические или юридические лица);</w:t>
      </w:r>
    </w:p>
    <w:p w:rsidR="00923F88" w:rsidRPr="00DA0586" w:rsidRDefault="00923F88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актуальность темы работы;</w:t>
      </w:r>
    </w:p>
    <w:p w:rsidR="00923F88" w:rsidRPr="00DA0586" w:rsidRDefault="00923F88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цель работы;</w:t>
      </w:r>
    </w:p>
    <w:p w:rsidR="00923F88" w:rsidRDefault="00923F88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задачи (не менее 3-5 задач);</w:t>
      </w:r>
    </w:p>
    <w:p w:rsidR="00777FDC" w:rsidRPr="00DA0586" w:rsidRDefault="00777FDC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проблема;</w:t>
      </w:r>
    </w:p>
    <w:p w:rsidR="00923F88" w:rsidRPr="00DA0586" w:rsidRDefault="00923F88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гипотеза</w:t>
      </w:r>
      <w:r w:rsidR="005730C0">
        <w:rPr>
          <w:rFonts w:ascii="Times New Roman" w:eastAsia="Times New Roman" w:hAnsi="Times New Roman" w:cs="Times New Roman"/>
          <w:color w:val="000000" w:themeColor="text1"/>
        </w:rPr>
        <w:t xml:space="preserve"> (в зависимости от типа проекта)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923F88" w:rsidRPr="00DA0586" w:rsidRDefault="00923F88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тип проекта (практико-ориентированный и т.д.); </w:t>
      </w:r>
    </w:p>
    <w:p w:rsidR="00923F88" w:rsidRPr="00DA0586" w:rsidRDefault="00923F88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сфера применения результатов проекта (экологическая, краеведческая, этнографическая, лингвистическая, экономическая,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>другое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</w:rPr>
        <w:t>);</w:t>
      </w:r>
    </w:p>
    <w:p w:rsidR="00923F88" w:rsidRPr="00DA0586" w:rsidRDefault="00923F88" w:rsidP="00BD19E9">
      <w:pPr>
        <w:numPr>
          <w:ilvl w:val="0"/>
          <w:numId w:val="4"/>
        </w:numPr>
        <w:tabs>
          <w:tab w:val="left" w:pos="284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продукт проектной деятельности (веб-сайт, путеводитель, электронный журнал, электронная газета, сценарий, видеофильм, видеоклип, атлас, карта, словарь, справочник, виртуальная экскурсия и т. д.). </w:t>
      </w:r>
      <w:proofErr w:type="gramEnd"/>
    </w:p>
    <w:p w:rsidR="00923F88" w:rsidRPr="00DA0586" w:rsidRDefault="00923F88" w:rsidP="00923F88">
      <w:p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6.3. Текст паспорта проекта - 1-2 страницы. </w:t>
      </w:r>
    </w:p>
    <w:p w:rsidR="00923F88" w:rsidRPr="00DA0586" w:rsidRDefault="00923F88" w:rsidP="00923F88">
      <w:p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6.4. 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При отсутствии одного, двух или нескольких параметров паспорта проекта, отсутствии паспорта проекта, наименования «Паспорта проекта» «Введением» с заменой структуры параметров паспорта на параметры введения исследовательской работы, при иной последовательности параметров паспорта проекта – </w:t>
      </w:r>
      <w:r w:rsidRPr="00DA058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работа не допускается к рассмотрению членами жюри. 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Образец оформления паспорта проекта приведён в Приложении № 5 . </w:t>
      </w:r>
    </w:p>
    <w:p w:rsidR="00923F88" w:rsidRPr="00DA0586" w:rsidRDefault="00923F88" w:rsidP="00923F88">
      <w:p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tabs>
          <w:tab w:val="left" w:pos="103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7.Графические элементы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7.1.Фотографии, диаграммы, графики, таблицы, модели, карты и прочие растровые и векторные графические изображения, формы, а также  скриншоты должны соответствовать логике работы, применяться в качестве вспомогательных элементов текста работы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7.2.Графические элементы необходимо размещать 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строго в основной части работы и в приложениях к работе.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Наличие данных элементов в титульном листе, в оглавлении, в паспорте проекта, в заключении, в списке используемой литературы или интернет – ресурсы  </w:t>
      </w:r>
      <w:r w:rsidRPr="00DA058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не допускается.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Данные элементы необходимо сопровождать ёмким комментарием. Рамки, анимация, фильтры (виньетки, градиент, размытие, искажение и другое),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</w:rPr>
        <w:t>цветокоррекция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при оформлении графических элементов не используются.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7.3. Формат фотографий и скриншотов – стандартный, прямоугольный, Не рекомендуется размещать одну/несколько фотографий и/или скриншотов на полный формат страницы методом растяжения фотографии до максимума. Слишком малый формат фотографий (размером 5х5 и менее) использовать в работе не рекомендуется.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7.4. Таблицы, графики и диаграммы необходимо оформлять последовательно, сообразно логике текста работы.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>7.5. Графические элементы должны быть исполнены в хорошем качестве, должны выглядеть единообразно, не должны накладываться друг на друга слоями, не должны перекрывать друг друга, смещаться, «выходить» за пределы полей страницы.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8.Основная часть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8.1.Основная часть работы делится на две главы, каждая из которых должна содержать логически завершенную информацию.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>8.2.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Глава 1 содержит теоретическую часть,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 раскрывающую всю необходимую теорию проектной работы со ссылками на проверенные источники и литературу.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8.3. 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Глава 2 содержит практическую часть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>, описание опытно-экспериментальной работы, этапы и логику практического исследования, а также краткое описание базы исследования, методов и средств обработки данных, описание результатов эксперимента, выводы. Материалы этой главы являются логическим продолжением первой (теоретической) и отражают взаимосвязь практики и теории.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9.Заключение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9.1.Заключение должно содержать характеристику итогов проектной работы. В заключение необходимо отметить преимущества выдвигаемых автором  предложений, охарактеризовать возможные перспективы дальнейшего развития работ в этой области, представить практические результаты внедрения положений работы. Заключение — это своеобразный ответ «введению». В заключении необходимо дать ответы на поставленные задачи, отразить основные выводы.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>9.2.Текст заключения – одна страница.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10. Требования к оформлению списка используемой литературы или интернет –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 xml:space="preserve">ресурсов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BD19E9">
        <w:rPr>
          <w:rFonts w:ascii="Times New Roman" w:eastAsia="Times New Roman" w:hAnsi="Times New Roman" w:cs="Times New Roman"/>
          <w:bCs/>
          <w:color w:val="000000" w:themeColor="text1"/>
        </w:rPr>
        <w:t>10.1.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Список показывает глубину и широту изучения темы, демонстрирует эрудицию и культуру автора проекта.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10.2. Список используемой литературы оформляется строго в алфавитном порядке.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Список оформляется по ГОСТ.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Список является обязательной частью работы. В списке не может содержаться менее 4-х изданий различных авторов. В  проектной работе не должны массово использоваться материалы из свободных онлайн-энциклопедий («Википедия» и подобные ей сайты, на которых есть возможность свободного/коллективного редактирования текста статей). Все ссылки на интернет – ресурсы оформляются по ГОСТ. Гиперссылки удаляются. Участник вправе выбрать любой  ГОСТ из ныне официально </w:t>
      </w: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опубликованных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.  Образец оформления списка приведён </w:t>
      </w: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Приложении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№ 6. </w:t>
      </w:r>
    </w:p>
    <w:p w:rsidR="007076DA" w:rsidRDefault="007076DA" w:rsidP="00923F88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11. Приложения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>11.1.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Приложение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имеет вспомогательный и справочный характер, размещается в конце работы. </w:t>
      </w: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В приложении могут быть размещены графики, таблицы, выдержки из официальных документов (фотокопии, фотографии, карты, схемы, диаграммы, чертежи проектируемого объекта, результаты экспериментов, текст разработанной программы и т.д.).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Все материалы приложения должны </w:t>
      </w: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помогать более полно осветить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проблему, затронутую в работе. Каждое приложение начинается с новой страницы, имеет буквенное обозначение и название, которые указываются в оглавлении. В тексте работы ссылка на приложение дается в круглых скобках.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>11.2. Объем Приложения -1-5 страниц.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12.Требования к оформлению текста работ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12.1.Объем работы: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10-20 страниц печатного текста в программе </w:t>
      </w:r>
      <w:proofErr w:type="spellStart"/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Microsoft</w:t>
      </w:r>
      <w:proofErr w:type="spellEnd"/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Word</w:t>
      </w:r>
      <w:proofErr w:type="spellEnd"/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.</w:t>
      </w:r>
      <w:r w:rsidRPr="00DA058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A058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ab/>
        <w:t xml:space="preserve">12.2. Оформление текста титульного листа, оглавления: 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шрифт 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Times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New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Roman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обычный, размер 14 </w:t>
      </w:r>
      <w:proofErr w:type="spellStart"/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пт</w:t>
      </w:r>
      <w:proofErr w:type="spellEnd"/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межстрочный интервал – одинарный, без зеркальных отступов, отступ (красная строка) 1,25, выравнивание </w:t>
      </w:r>
      <w:r w:rsidRPr="00DA058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по центру, по правому краю.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12.3. </w:t>
      </w:r>
      <w:proofErr w:type="gramStart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Оформление текста  паспорта проекта, основной части, заключения, списка используемой литературы или интернет – ресурса, приложений, оформление самооценки результатов проекта: 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шрифт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Times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New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Roman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обычный, размер 14 </w:t>
      </w:r>
      <w:proofErr w:type="spell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пт</w:t>
      </w:r>
      <w:proofErr w:type="spell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, межстрочный интервал – полуторный, без зеркальных отступов, отступ (красная строка) 1,25, выравнивание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 ширине.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gramEnd"/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12.4.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Оформление текста таблиц: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шрифт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Times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New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Roman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обычный, размер 14 </w:t>
      </w:r>
      <w:proofErr w:type="spell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пт</w:t>
      </w:r>
      <w:proofErr w:type="spell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, межстрочный интервал – одинарный, без зеркальных отступов, отступ (красная строка) 1,25, выравнивание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 ширине.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Оформление заголовков таблиц: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шрифт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Times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New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Roman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обычный, размер 14 </w:t>
      </w:r>
      <w:proofErr w:type="spell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пт</w:t>
      </w:r>
      <w:proofErr w:type="spell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, межстрочный интервал – одинарный, без зеркальных отступов, отступ (красная строка) 1,25, выравнивание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 центру.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12.5. Оформление пояснительных комментариев к графическим элементам: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шрифт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Times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New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Roman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обычный, размер 10 </w:t>
      </w:r>
      <w:proofErr w:type="spell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пт</w:t>
      </w:r>
      <w:proofErr w:type="spell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, межстрочный интервал – одинарный, без зеркальных отступов, отступ (красная строка) 1,25, выравнивание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 левому краю.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12.6. </w:t>
      </w:r>
      <w:proofErr w:type="gramStart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Для оформления заголовков глав и подзаголовков глав (параграфов), оформления названий частей работы («Введение», «Глава.</w:t>
      </w:r>
      <w:proofErr w:type="gramEnd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Название главы», «Заключение», «Список используемой литературы или интернет – ресурсы», «Приложение») используются: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шрифт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Times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New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Roman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обычный, полужирный, размер 14 </w:t>
      </w:r>
      <w:proofErr w:type="spell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пт</w:t>
      </w:r>
      <w:proofErr w:type="spell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, межстрочный интервал – одинарный, без зеркальных отступов, отступ (красная строка) 1,25, выравнивание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 центру.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gramEnd"/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12.7.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Сноски. В работе на все использованные источники литературы необходимо приводить надстрочные сноски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. Внизу страницы с абзаца приводится текст библиографической ссылки, отделенный от основного текста короткой тонкой горизонтальной линией с левой стороны.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Сноски оформляются по ГОСТ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, шрифт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шрифт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Times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New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Roman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обычный, размер №10, межстрочный интервал – одинарный, выравнивание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 левому краю.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Ссылки на интернет – ресурсы в сносках оформляются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по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ГОСТ.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Гиперссылки удаляются. Пример сноски: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noProof/>
          <w:color w:val="000000" w:themeColor="text1"/>
          <w:lang w:bidi="ar-SA"/>
        </w:rPr>
        <w:drawing>
          <wp:inline distT="0" distB="0" distL="0" distR="0" wp14:anchorId="1DDAA85E" wp14:editId="6879D55E">
            <wp:extent cx="6518031" cy="392723"/>
            <wp:effectExtent l="0" t="0" r="0" b="7620"/>
            <wp:docPr id="1" name="Рисунок 1" descr="2022-08-18_10-12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2-08-18_10-12-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403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12.8.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Подчёркивание и зачёркивание текста, курсив  – не используются в работе.  Допускается выделение текста полужирным шрифтом.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Цвет страниц работы – белый. Цвет текста работы – чёрный. Заливка текста не применяется. Стили текста в работе не применяются. Переносы слов в тексте работы не используются. Темы текста и его анимация не используются. Рамки  страниц в работе не используются.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12.9. Текст должен быть набран на русском языке. Текст должен обладать грамотностью, логичностью, объективностью, точностью и лаконичностью формулировок. </w:t>
      </w: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В тексте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не допускается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применение сокращений слов, кроме установленных правилами русской орфографии. </w:t>
      </w:r>
      <w:proofErr w:type="gramEnd"/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Поля страницы:</w:t>
      </w:r>
    </w:p>
    <w:p w:rsidR="00923F88" w:rsidRPr="00DA0586" w:rsidRDefault="00923F88" w:rsidP="00923F88">
      <w:pPr>
        <w:numPr>
          <w:ilvl w:val="0"/>
          <w:numId w:val="5"/>
        </w:num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левое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– 3 см.</w:t>
      </w:r>
    </w:p>
    <w:p w:rsidR="00923F88" w:rsidRPr="00DA0586" w:rsidRDefault="00923F88" w:rsidP="00923F88">
      <w:pPr>
        <w:numPr>
          <w:ilvl w:val="0"/>
          <w:numId w:val="5"/>
        </w:num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правое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– 1 см.</w:t>
      </w:r>
    </w:p>
    <w:p w:rsidR="00923F88" w:rsidRPr="00DA0586" w:rsidRDefault="00923F88" w:rsidP="00923F88">
      <w:pPr>
        <w:numPr>
          <w:ilvl w:val="0"/>
          <w:numId w:val="5"/>
        </w:num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нижнее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– 2 см.</w:t>
      </w:r>
    </w:p>
    <w:p w:rsidR="00923F88" w:rsidRPr="00DA0586" w:rsidRDefault="00923F88" w:rsidP="00923F88">
      <w:pPr>
        <w:numPr>
          <w:ilvl w:val="0"/>
          <w:numId w:val="5"/>
        </w:num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верхнее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– 2 см.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Каждая новая глава начинается с новой страницы; это же правило относится к другим основным структурным разделам работы (введению, заключению, списку используемой литературы, приложениям и т.д.).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13. Требования к оформлению колонтитулов страниц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13.1.Первой страницей является титульный лист, который не подлежит нумерации. На следующем листе указывается цифра «2».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13.2.Все страницы нумеруются арабскими цифрами (1,2,3 и т.д.), соблюдая сквозную нумерацию по всему тексту (т. е. порядковую), номер проставляется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внизу страницы по центру.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14. Содержание работы</w:t>
      </w:r>
    </w:p>
    <w:p w:rsidR="00923F88" w:rsidRPr="00DA0586" w:rsidRDefault="00BD19E9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923F88"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14.1.В работе необходимо представить описание, анализ и результаты (итоговые) реализованного проекта. </w:t>
      </w:r>
    </w:p>
    <w:p w:rsidR="00923F88" w:rsidRPr="00DA0586" w:rsidRDefault="00BD19E9" w:rsidP="00923F88">
      <w:pPr>
        <w:shd w:val="clear" w:color="auto" w:fill="FFFFFF"/>
        <w:tabs>
          <w:tab w:val="left" w:pos="85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="00923F88"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14.2. Несоответствие содержанию проектной работы</w:t>
      </w:r>
      <w:r w:rsidR="00923F88"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923F88" w:rsidRPr="00DA058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нарушает Положение о проведении конкурса и служит основанием для не допуска работы к рассмотрению членами жюри.</w:t>
      </w:r>
      <w:r w:rsidR="00923F88"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23F88" w:rsidRPr="00DA0586" w:rsidRDefault="00923F88" w:rsidP="00923F88">
      <w:pPr>
        <w:keepNext/>
        <w:keepLines/>
        <w:tabs>
          <w:tab w:val="left" w:pos="2917"/>
          <w:tab w:val="left" w:pos="9923"/>
        </w:tabs>
        <w:ind w:left="450"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7" w:name="bookmark9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15. Организация работы жюри </w:t>
      </w:r>
      <w:bookmarkEnd w:id="7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(экспертов)</w:t>
      </w:r>
    </w:p>
    <w:p w:rsidR="00923F88" w:rsidRPr="00DA0586" w:rsidRDefault="00BD19E9" w:rsidP="00923F88">
      <w:pPr>
        <w:tabs>
          <w:tab w:val="left" w:pos="9923"/>
        </w:tabs>
        <w:ind w:right="289" w:firstLine="46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923F88" w:rsidRPr="00DA0586">
        <w:rPr>
          <w:rFonts w:ascii="Times New Roman" w:eastAsia="Times New Roman" w:hAnsi="Times New Roman" w:cs="Times New Roman"/>
          <w:color w:val="000000" w:themeColor="text1"/>
        </w:rPr>
        <w:t xml:space="preserve">15.1. Состав жюри районного конкурса проектных работ «Научный поиск. От идеи к проекту» формируется из числа педагогических и руководящих работников </w:t>
      </w:r>
      <w:r w:rsidR="00FC0ACE">
        <w:rPr>
          <w:rFonts w:ascii="Times New Roman" w:eastAsia="Times New Roman" w:hAnsi="Times New Roman" w:cs="Times New Roman"/>
          <w:color w:val="000000" w:themeColor="text1"/>
        </w:rPr>
        <w:t>обще</w:t>
      </w:r>
      <w:r w:rsidR="00923F88" w:rsidRPr="00DA0586">
        <w:rPr>
          <w:rFonts w:ascii="Times New Roman" w:eastAsia="Times New Roman" w:hAnsi="Times New Roman" w:cs="Times New Roman"/>
          <w:color w:val="000000" w:themeColor="text1"/>
        </w:rPr>
        <w:t>образовательных организаций Ермаковского района, методистов МБУ «Ермаковский информационно - методический центр».</w:t>
      </w:r>
    </w:p>
    <w:p w:rsidR="00923F88" w:rsidRPr="00DA0586" w:rsidRDefault="00923F88" w:rsidP="00923F88">
      <w:pPr>
        <w:tabs>
          <w:tab w:val="left" w:pos="9923"/>
        </w:tabs>
        <w:spacing w:after="364"/>
        <w:ind w:right="289" w:firstLine="58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15.2. Жюри создается по предметным секциям. Жюри анализирует представленную работу в соответствии с критериями (приложение №2) и подводит окончательные итоги. Каждую проектную работу проверяют два члена жюри!</w:t>
      </w:r>
    </w:p>
    <w:p w:rsidR="00923F88" w:rsidRPr="00DA0586" w:rsidRDefault="00923F88" w:rsidP="00923F88">
      <w:pPr>
        <w:tabs>
          <w:tab w:val="left" w:pos="9923"/>
        </w:tabs>
        <w:spacing w:after="364"/>
        <w:ind w:right="289" w:firstLine="58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16.Подведение итогов </w:t>
      </w:r>
    </w:p>
    <w:p w:rsidR="00923F88" w:rsidRPr="00DA0586" w:rsidRDefault="00923F88" w:rsidP="00923F88">
      <w:pPr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16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.1. 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Перед оглашением результатов конкурса, все работы проверяются на плагиат. Действует система прибавления баллов за высокую степень оригинальности. Так, более 90% оригинальности - +3 балла к результату участника. От 89% до 70% оригинальности - +2 балла. 69%-21% оригинальности - не добавляются баллы. Работа, обладающая 20% оригинальности и менее – выбывает из конкурса путём принятия коллегиального решения тех членов жюри, которые занимались проверкой данной работы.</w:t>
      </w:r>
    </w:p>
    <w:p w:rsidR="00923F88" w:rsidRPr="00DA0586" w:rsidRDefault="00923F88" w:rsidP="00923F88">
      <w:pPr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16.2. 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По итогам конкурса 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в каждой номинации, каждой группе учреждений, 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среди участников будут определены победители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и призёры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, которые будут награждены 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дипломами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.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Участники – сертификатами участника. </w:t>
      </w:r>
    </w:p>
    <w:p w:rsidR="00923F88" w:rsidRPr="00DA0586" w:rsidRDefault="00923F88" w:rsidP="00923F88">
      <w:pPr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lastRenderedPageBreak/>
        <w:t xml:space="preserve">16.3. 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Победител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ь – участник, 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работ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а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котор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ого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наб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рала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наибольшее количество баллов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в номинации, в группе учреждений (более 60% от максимального количества баллов).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Призёр – участник, 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работ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а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котор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ого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наб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рала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59-40% от максимального количества баллов) в номинации, в группе учреждений.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Участник – работа набрала от 39% до 21% от максимального количества баллов).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Работа, обладающая 20% и менее – выбывает из конкурса путём принятия коллегиального решения тех членов жюри, которые занимались проверкой данной работы.</w:t>
      </w:r>
    </w:p>
    <w:p w:rsidR="00923F88" w:rsidRPr="00DA0586" w:rsidRDefault="00923F88" w:rsidP="00923F88">
      <w:pPr>
        <w:tabs>
          <w:tab w:val="num" w:pos="1069"/>
        </w:tabs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16.4. Критерии оценки работ приведены в Приложении № 2.</w:t>
      </w:r>
    </w:p>
    <w:p w:rsidR="00923F88" w:rsidRPr="00DA0586" w:rsidRDefault="00923F88" w:rsidP="00923F88">
      <w:pPr>
        <w:tabs>
          <w:tab w:val="num" w:pos="1069"/>
        </w:tabs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16.5. Основания дисквалификации работы членами жюри:</w:t>
      </w:r>
    </w:p>
    <w:p w:rsidR="00923F88" w:rsidRPr="00DA0586" w:rsidRDefault="00923F88" w:rsidP="00923F88">
      <w:pPr>
        <w:tabs>
          <w:tab w:val="num" w:pos="1069"/>
        </w:tabs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А). Плагиат (процент оригинальности 20% и менее);</w:t>
      </w:r>
    </w:p>
    <w:p w:rsidR="00923F88" w:rsidRPr="00DA0586" w:rsidRDefault="00923F88" w:rsidP="00923F88">
      <w:pPr>
        <w:tabs>
          <w:tab w:val="num" w:pos="1069"/>
        </w:tabs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Б). Полное или фрагментарное отсутствие структурных частей проектной работы;</w:t>
      </w:r>
    </w:p>
    <w:p w:rsidR="00923F88" w:rsidRPr="00DA0586" w:rsidRDefault="00923F88" w:rsidP="00923F88">
      <w:pPr>
        <w:tabs>
          <w:tab w:val="num" w:pos="1069"/>
        </w:tabs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В). По своему содержанию работа не является проектной. </w:t>
      </w:r>
    </w:p>
    <w:p w:rsidR="00923F88" w:rsidRPr="00DA0586" w:rsidRDefault="00923F88" w:rsidP="00923F88">
      <w:pPr>
        <w:tabs>
          <w:tab w:val="num" w:pos="1069"/>
        </w:tabs>
        <w:ind w:right="282" w:firstLine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16.6. Протоколы подписываются членами жюри и отправляются в сканированном виде на электронную почту методиста по работе с одарёнными детьми Ермаковского ИМЦ </w:t>
      </w:r>
      <w:hyperlink r:id="rId9" w:history="1">
        <w:r w:rsidRPr="00DA0586">
          <w:rPr>
            <w:rStyle w:val="a6"/>
            <w:rFonts w:ascii="Helvetica" w:hAnsi="Helvetica" w:cs="Helvetica"/>
            <w:color w:val="000000" w:themeColor="text1"/>
            <w:shd w:val="clear" w:color="auto" w:fill="FFFFFF"/>
          </w:rPr>
          <w:t>polinaodarenn59054@mail.ru</w:t>
        </w:r>
      </w:hyperlink>
      <w:r w:rsidRPr="00DA058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DA0586">
        <w:rPr>
          <w:rFonts w:ascii="Times New Roman" w:hAnsi="Times New Roman" w:cs="Times New Roman"/>
          <w:color w:val="000000" w:themeColor="text1"/>
        </w:rPr>
        <w:t xml:space="preserve">за два дня до оглашения результатов конкурса. Протоколы без подписей членов жюри, протоколы в </w:t>
      </w:r>
      <w:r w:rsidRPr="00DA0586">
        <w:rPr>
          <w:rFonts w:ascii="Times New Roman" w:hAnsi="Times New Roman" w:cs="Times New Roman"/>
          <w:color w:val="000000" w:themeColor="text1"/>
          <w:lang w:val="en-US"/>
        </w:rPr>
        <w:t>Word</w:t>
      </w:r>
      <w:r w:rsidRPr="00DA0586">
        <w:rPr>
          <w:rFonts w:ascii="Times New Roman" w:hAnsi="Times New Roman" w:cs="Times New Roman"/>
          <w:color w:val="000000" w:themeColor="text1"/>
        </w:rPr>
        <w:t>, фрагментарно оцененные работы в протоколе, полностью незаполненные протоколы – не принимаются!</w:t>
      </w:r>
    </w:p>
    <w:p w:rsidR="00923F88" w:rsidRDefault="00923F88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№1</w:t>
      </w:r>
      <w:r w:rsidR="00F927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 о проведении районного конкурса проектных работ</w:t>
      </w:r>
    </w:p>
    <w:p w:rsidR="00923F88" w:rsidRPr="00DA0586" w:rsidRDefault="00923F88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«Научный поиск: от идеи к проекту»</w:t>
      </w: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3F88" w:rsidRPr="00DA0586" w:rsidRDefault="00923F88" w:rsidP="00923F8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Заявка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9"/>
        <w:gridCol w:w="5114"/>
      </w:tblGrid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Название конкурса 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Общеобразовательное учреждение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Учитель-предметник ФИО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Обучающийся</w:t>
            </w:r>
            <w:proofErr w:type="gram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или обучающиеся ФИО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Класс 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Направление/номинация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Название работы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Положением </w:t>
            </w:r>
            <w:proofErr w:type="gram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ознакомлены</w:t>
            </w:r>
            <w:proofErr w:type="gram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(да, нет)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rPr>
          <w:rFonts w:ascii="Times New Roman" w:hAnsi="Times New Roman" w:cs="Times New Roman"/>
          <w:color w:val="000000" w:themeColor="text1"/>
        </w:rPr>
      </w:pPr>
    </w:p>
    <w:p w:rsidR="007C52ED" w:rsidRDefault="007C52ED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272490" w:rsidRDefault="00272490" w:rsidP="00923F88">
      <w:pPr>
        <w:rPr>
          <w:rFonts w:ascii="Times New Roman" w:hAnsi="Times New Roman" w:cs="Times New Roman"/>
          <w:color w:val="000000" w:themeColor="text1"/>
        </w:rPr>
      </w:pPr>
    </w:p>
    <w:p w:rsidR="00272490" w:rsidRDefault="00272490" w:rsidP="00923F88">
      <w:pPr>
        <w:rPr>
          <w:rFonts w:ascii="Times New Roman" w:hAnsi="Times New Roman" w:cs="Times New Roman"/>
          <w:color w:val="000000" w:themeColor="text1"/>
        </w:rPr>
      </w:pPr>
    </w:p>
    <w:p w:rsidR="00272490" w:rsidRDefault="00272490" w:rsidP="00923F88">
      <w:pPr>
        <w:rPr>
          <w:rFonts w:ascii="Times New Roman" w:hAnsi="Times New Roman" w:cs="Times New Roman"/>
          <w:color w:val="000000" w:themeColor="text1"/>
        </w:rPr>
      </w:pPr>
    </w:p>
    <w:p w:rsidR="00272490" w:rsidRDefault="00272490" w:rsidP="00923F88">
      <w:pPr>
        <w:rPr>
          <w:rFonts w:ascii="Times New Roman" w:hAnsi="Times New Roman" w:cs="Times New Roman"/>
          <w:color w:val="000000" w:themeColor="text1"/>
        </w:rPr>
      </w:pPr>
    </w:p>
    <w:p w:rsidR="00272490" w:rsidRDefault="00272490" w:rsidP="00923F88">
      <w:pPr>
        <w:rPr>
          <w:rFonts w:ascii="Times New Roman" w:hAnsi="Times New Roman" w:cs="Times New Roman"/>
          <w:color w:val="000000" w:themeColor="text1"/>
        </w:rPr>
      </w:pPr>
    </w:p>
    <w:p w:rsidR="00272490" w:rsidRDefault="00272490" w:rsidP="00923F88">
      <w:pPr>
        <w:rPr>
          <w:rFonts w:ascii="Times New Roman" w:hAnsi="Times New Roman" w:cs="Times New Roman"/>
          <w:color w:val="000000" w:themeColor="text1"/>
        </w:rPr>
      </w:pPr>
    </w:p>
    <w:p w:rsidR="00F92709" w:rsidRDefault="00F92709" w:rsidP="00F92709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Pr="00DA0586" w:rsidRDefault="00F92709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№2 к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 о проведении районного конкурса проектных работ</w:t>
      </w:r>
    </w:p>
    <w:p w:rsidR="00F92709" w:rsidRPr="00DA0586" w:rsidRDefault="00F92709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«Научный поиск: от идеи к проекту»</w:t>
      </w:r>
    </w:p>
    <w:p w:rsidR="00923F88" w:rsidRPr="00DA0586" w:rsidRDefault="00923F88" w:rsidP="00923F88">
      <w:pPr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Оценивание</w:t>
      </w: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color w:val="000000" w:themeColor="text1"/>
        </w:rPr>
        <w:t xml:space="preserve">Форма едина для всех экспертов. Заполняется экспертом.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ФИО эксперта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Должность в ОУ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Ознакомлен</w:t>
            </w:r>
            <w:proofErr w:type="gram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 Положением (да/нет)</w:t>
            </w: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Название конкурса 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Общеобразовательное учреждение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Учитель-предметник ФИО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Обучающийся</w:t>
            </w:r>
            <w:proofErr w:type="gram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или обучающиеся ФИО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Класс 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Направление/номинация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Название работы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МАКСИМУМ: 130 баллов.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9"/>
        <w:gridCol w:w="5214"/>
      </w:tblGrid>
      <w:tr w:rsidR="00923F88" w:rsidRPr="00DA0586" w:rsidTr="00A61BBB">
        <w:tc>
          <w:tcPr>
            <w:tcW w:w="10456" w:type="dxa"/>
            <w:gridSpan w:val="2"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Критерии</w:t>
            </w:r>
          </w:p>
        </w:tc>
      </w:tr>
      <w:tr w:rsidR="00923F88" w:rsidRPr="00DA0586" w:rsidTr="00A61BBB">
        <w:tc>
          <w:tcPr>
            <w:tcW w:w="10456" w:type="dxa"/>
            <w:gridSpan w:val="2"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Письменная работа. </w:t>
            </w: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br/>
              <w:t>Максимально – 55 б.</w:t>
            </w: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-обоснование, актуальность выбранной темы;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-замысел, идея, решение проблемы;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-реализация идеи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-полученные результаты, выводы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5-б. – все вышеперечисленные пункты соблюдены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3б. – фрагментарно соблюдены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 соблюдены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Комплексное использование имеющихся источников 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спользуемой</w:t>
            </w:r>
            <w:r w:rsidRPr="00DA05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литературы по данной тематике и свободное владение материалом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3б. – слабое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+ 1 доп. балл (особое мнение эксперта) (если эксперт посчитал </w:t>
            </w:r>
            <w:proofErr w:type="gram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необходимым</w:t>
            </w:r>
            <w:proofErr w:type="gram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Выполнение всех этапов проектной деятельности самими обучающимися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3б. – сомнительно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Использование научных терминов и возможность оперирования ими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3б. – слабое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3б. – слабое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Способность авторов проекта четко, стилистически грамотно и </w:t>
            </w: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тезисно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изложить этапы и результаты своей деятельности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Индивидуальное отношение авторов проектной работы к процессу проектирования и результату своей деятельности.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Саморефлексия</w:t>
            </w:r>
            <w:proofErr w:type="spell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W w:w="10564" w:type="dxa"/>
        <w:jc w:val="center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783"/>
        <w:gridCol w:w="2951"/>
        <w:gridCol w:w="2830"/>
      </w:tblGrid>
      <w:tr w:rsidR="00923F88" w:rsidRPr="00DA0586" w:rsidTr="00A61BBB">
        <w:trPr>
          <w:jc w:val="center"/>
        </w:trPr>
        <w:tc>
          <w:tcPr>
            <w:tcW w:w="10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Оценивание 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по классификации проекта. Максимально – 15 б.</w:t>
            </w:r>
          </w:p>
        </w:tc>
      </w:tr>
      <w:tr w:rsidR="00923F88" w:rsidRPr="00DA0586" w:rsidTr="00A61BBB">
        <w:trPr>
          <w:jc w:val="center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Классификация проекта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Вид проекта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Количество баллов (обвести)</w:t>
            </w:r>
          </w:p>
        </w:tc>
      </w:tr>
      <w:tr w:rsidR="00923F88" w:rsidRPr="00DA0586" w:rsidTr="00A61BBB">
        <w:trPr>
          <w:jc w:val="center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По продолжительности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Краткосрочный и Среднесрочный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Долгосрочный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2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23F88" w:rsidRPr="00DA0586" w:rsidTr="00A61BBB">
        <w:trPr>
          <w:jc w:val="center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По способу преобладающей деятельности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C27" w:rsidRDefault="00282C3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  <w:p w:rsidR="00923F88" w:rsidRDefault="007D4C27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  <w:p w:rsidR="007D4C27" w:rsidRDefault="007D4C27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Просветительский </w:t>
            </w:r>
          </w:p>
          <w:p w:rsidR="007D4C27" w:rsidRPr="00DA0586" w:rsidRDefault="007D4C27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Социальный проект</w:t>
            </w:r>
          </w:p>
          <w:p w:rsidR="00923F88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Конструкторский проект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Информационный 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3</w:t>
            </w:r>
          </w:p>
          <w:p w:rsidR="007D4C27" w:rsidRDefault="007D4C27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4C27" w:rsidRDefault="007D4C27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3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1</w:t>
            </w:r>
          </w:p>
        </w:tc>
      </w:tr>
      <w:tr w:rsidR="00923F88" w:rsidRPr="00DA0586" w:rsidTr="00A61BBB">
        <w:trPr>
          <w:jc w:val="center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По предметно-содержательной области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Монопроект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Межпредметный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в смежных областях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Межпредметный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в разных областях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Надпредметный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2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23F88" w:rsidRPr="00DA0586" w:rsidTr="00A61BBB">
        <w:trPr>
          <w:jc w:val="center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По характеру контактов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Внутришкольный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Межшкольный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2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923F88" w:rsidRPr="00DA0586" w:rsidTr="00A61BBB">
        <w:trPr>
          <w:jc w:val="center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Апробация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Уже применяется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10570" w:type="dxa"/>
        <w:tblLook w:val="04A0" w:firstRow="1" w:lastRow="0" w:firstColumn="1" w:lastColumn="0" w:noHBand="0" w:noVBand="1"/>
      </w:tblPr>
      <w:tblGrid>
        <w:gridCol w:w="2576"/>
        <w:gridCol w:w="2621"/>
        <w:gridCol w:w="2241"/>
        <w:gridCol w:w="913"/>
        <w:gridCol w:w="1203"/>
        <w:gridCol w:w="1016"/>
      </w:tblGrid>
      <w:tr w:rsidR="00923F88" w:rsidRPr="00DA0586" w:rsidTr="00A61BBB">
        <w:tc>
          <w:tcPr>
            <w:tcW w:w="10570" w:type="dxa"/>
            <w:gridSpan w:val="6"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Продукт проекта.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Максимально – 60 б.</w:t>
            </w:r>
          </w:p>
        </w:tc>
      </w:tr>
      <w:tr w:rsidR="00923F88" w:rsidRPr="00DA0586" w:rsidTr="00A61BBB">
        <w:tc>
          <w:tcPr>
            <w:tcW w:w="2602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Гуманитарный профиль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литература, русский </w:t>
            </w:r>
            <w:r w:rsidRPr="00DA058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язык, английский язык, обществознание, история, этнография, краеведение,  правоведение.</w:t>
            </w:r>
          </w:p>
        </w:tc>
        <w:tc>
          <w:tcPr>
            <w:tcW w:w="265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Естественно-научный</w:t>
            </w:r>
            <w:proofErr w:type="gram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профиль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биология, экология, </w:t>
            </w:r>
            <w:r w:rsidRPr="00DA058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химия, физика, география.</w:t>
            </w:r>
          </w:p>
        </w:tc>
        <w:tc>
          <w:tcPr>
            <w:tcW w:w="2090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Математический профиль</w:t>
            </w:r>
            <w:r w:rsidRPr="00DA05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математика,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алгебра, геометрия. </w:t>
            </w:r>
          </w:p>
        </w:tc>
        <w:tc>
          <w:tcPr>
            <w:tcW w:w="94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ГП</w:t>
            </w:r>
          </w:p>
        </w:tc>
        <w:tc>
          <w:tcPr>
            <w:tcW w:w="1239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ЕНП</w:t>
            </w:r>
          </w:p>
        </w:tc>
        <w:tc>
          <w:tcPr>
            <w:tcW w:w="1047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МП</w:t>
            </w:r>
          </w:p>
        </w:tc>
      </w:tr>
      <w:tr w:rsidR="00923F88" w:rsidRPr="00DA0586" w:rsidTr="00A61BBB">
        <w:tc>
          <w:tcPr>
            <w:tcW w:w="2602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lastRenderedPageBreak/>
              <w:t>Отраженность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сути проекта в продукте проекта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20б. – отражена полностью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5б. – слабо отражена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0б.- не отражена. </w:t>
            </w:r>
          </w:p>
        </w:tc>
        <w:tc>
          <w:tcPr>
            <w:tcW w:w="265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Отраженность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сути проекта в продукте проекта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20б. – отражена полностью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5б. – слабо отражена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0б.- не отражена.</w:t>
            </w:r>
          </w:p>
        </w:tc>
        <w:tc>
          <w:tcPr>
            <w:tcW w:w="2090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Отраженность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сути проекта в продукте проекта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20б. – отражена полностью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5б. – слабо отражена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0б.- не отражена.</w:t>
            </w:r>
          </w:p>
        </w:tc>
        <w:tc>
          <w:tcPr>
            <w:tcW w:w="94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39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2602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Востребованность в повседневной жизни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20б. – востребованность очевидна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5 б. – слабая востребованность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будет востребован</w:t>
            </w:r>
          </w:p>
        </w:tc>
        <w:tc>
          <w:tcPr>
            <w:tcW w:w="265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Востребованность в повседневной жизни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20б. – востребованность очевидна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5 б. – слабая востребованность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будет востребован</w:t>
            </w:r>
          </w:p>
        </w:tc>
        <w:tc>
          <w:tcPr>
            <w:tcW w:w="2090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Востребованность в повседневной жизни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20б. – востребованность очевидна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5 б. – слабая востребованность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будет востребован</w:t>
            </w:r>
          </w:p>
        </w:tc>
        <w:tc>
          <w:tcPr>
            <w:tcW w:w="94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39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2602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Эстетичность продукта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10б. – эстетичен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эстетичен</w:t>
            </w:r>
          </w:p>
        </w:tc>
        <w:tc>
          <w:tcPr>
            <w:tcW w:w="265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Функциональность, соответствие техническим характеристикам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10б. – соответствует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2б. – слабо соответствует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соответствует</w:t>
            </w:r>
          </w:p>
        </w:tc>
        <w:tc>
          <w:tcPr>
            <w:tcW w:w="2090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Функциональность, соответствие техническим характеристикам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10б. – соответствует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2б. – слабо соответствует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соответствует</w:t>
            </w:r>
          </w:p>
        </w:tc>
        <w:tc>
          <w:tcPr>
            <w:tcW w:w="94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39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2602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Функциональность, соответствие техническим характеристикам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10б. – соответствует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2б. – слабо соответствует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соответствует</w:t>
            </w:r>
          </w:p>
        </w:tc>
        <w:tc>
          <w:tcPr>
            <w:tcW w:w="265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Эстетичность продукта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10б. – эстетичен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эстетичен</w:t>
            </w:r>
          </w:p>
        </w:tc>
        <w:tc>
          <w:tcPr>
            <w:tcW w:w="2090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Эстетичность продукта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10б. – эстетичен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эстетичен</w:t>
            </w:r>
          </w:p>
        </w:tc>
        <w:tc>
          <w:tcPr>
            <w:tcW w:w="94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39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Комментарий эксперта (по желанию)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Антиплагиат</w:t>
            </w:r>
            <w:proofErr w:type="spell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rPr>
          <w:trHeight w:val="415"/>
        </w:trPr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 xml:space="preserve">Дата процедуры оценивания: </w:t>
      </w:r>
    </w:p>
    <w:p w:rsidR="00923F88" w:rsidRPr="00DA0586" w:rsidRDefault="00923F88" w:rsidP="00923F88">
      <w:pPr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 xml:space="preserve">Подпись эксперта: </w:t>
      </w:r>
    </w:p>
    <w:p w:rsidR="00923F88" w:rsidRPr="00DA0586" w:rsidRDefault="00923F88" w:rsidP="00923F88">
      <w:pPr>
        <w:rPr>
          <w:rFonts w:ascii="Times New Roman" w:hAnsi="Times New Roman" w:cs="Times New Roman"/>
          <w:b/>
          <w:color w:val="000000" w:themeColor="text1"/>
        </w:rPr>
      </w:pPr>
    </w:p>
    <w:p w:rsidR="00923F88" w:rsidRPr="00DA0586" w:rsidRDefault="00923F88" w:rsidP="00923F88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A0586">
        <w:rPr>
          <w:rFonts w:ascii="Times New Roman" w:hAnsi="Times New Roman" w:cs="Times New Roman"/>
          <w:b/>
          <w:i/>
          <w:color w:val="000000" w:themeColor="text1"/>
        </w:rPr>
        <w:t>Протокол предоставляется в оригинале или в сканированном виде.</w:t>
      </w: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Протокол дисквалификации работы</w:t>
      </w:r>
    </w:p>
    <w:p w:rsidR="00923F88" w:rsidRPr="00DA0586" w:rsidRDefault="00923F88" w:rsidP="00923F8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23F88" w:rsidRPr="00DA0586" w:rsidRDefault="00923F88" w:rsidP="00923F88">
      <w:pPr>
        <w:tabs>
          <w:tab w:val="left" w:pos="9272"/>
        </w:tabs>
        <w:autoSpaceDE w:val="0"/>
        <w:autoSpaceDN w:val="0"/>
        <w:ind w:left="752"/>
        <w:jc w:val="center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Мы</w:t>
      </w:r>
      <w:r w:rsidRPr="00DA0586">
        <w:rPr>
          <w:rFonts w:ascii="Times New Roman" w:hAnsi="Times New Roman" w:cs="Times New Roman"/>
          <w:color w:val="000000" w:themeColor="text1"/>
        </w:rPr>
        <w:t xml:space="preserve"> </w:t>
      </w:r>
      <w:r w:rsidRPr="00DA0586">
        <w:rPr>
          <w:rFonts w:ascii="Times New Roman" w:hAnsi="Times New Roman" w:cs="Times New Roman"/>
          <w:color w:val="000000" w:themeColor="text1"/>
          <w:u w:val="single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>,</w:t>
      </w:r>
    </w:p>
    <w:p w:rsidR="00923F88" w:rsidRPr="00DA0586" w:rsidRDefault="00923F88" w:rsidP="00923F88">
      <w:pPr>
        <w:ind w:left="1352" w:right="59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Ф.</w:t>
      </w:r>
      <w:r w:rsidRPr="00DA0586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DA0586">
        <w:rPr>
          <w:rFonts w:ascii="Times New Roman" w:hAnsi="Times New Roman" w:cs="Times New Roman"/>
          <w:b/>
          <w:color w:val="000000" w:themeColor="text1"/>
        </w:rPr>
        <w:t>И.</w:t>
      </w:r>
      <w:r w:rsidRPr="00DA0586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DA0586">
        <w:rPr>
          <w:rFonts w:ascii="Times New Roman" w:hAnsi="Times New Roman" w:cs="Times New Roman"/>
          <w:b/>
          <w:color w:val="000000" w:themeColor="text1"/>
        </w:rPr>
        <w:t>О.</w:t>
      </w:r>
      <w:r w:rsidRPr="00DA0586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DA0586">
        <w:rPr>
          <w:rFonts w:ascii="Times New Roman" w:hAnsi="Times New Roman" w:cs="Times New Roman"/>
          <w:b/>
          <w:color w:val="000000" w:themeColor="text1"/>
        </w:rPr>
        <w:t>экспертов</w:t>
      </w:r>
    </w:p>
    <w:p w:rsidR="00923F88" w:rsidRPr="00DA0586" w:rsidRDefault="00923F88" w:rsidP="00923F88">
      <w:pPr>
        <w:ind w:right="597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>Коллегиально принимаем решение о дисквалификации работы</w:t>
      </w:r>
    </w:p>
    <w:p w:rsidR="00923F88" w:rsidRPr="00DA0586" w:rsidRDefault="00923F88" w:rsidP="00923F88">
      <w:pPr>
        <w:tabs>
          <w:tab w:val="left" w:pos="9272"/>
        </w:tabs>
        <w:autoSpaceDE w:val="0"/>
        <w:autoSpaceDN w:val="0"/>
        <w:ind w:left="752"/>
        <w:jc w:val="center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color w:val="000000" w:themeColor="text1"/>
          <w:u w:val="single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>,</w:t>
      </w:r>
    </w:p>
    <w:p w:rsidR="00923F88" w:rsidRPr="00DA0586" w:rsidRDefault="00923F88" w:rsidP="00923F88">
      <w:pPr>
        <w:ind w:left="1352" w:right="59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Название работы, ФИО обучающегося, ФИО учителя-наставника</w:t>
      </w:r>
    </w:p>
    <w:p w:rsidR="00923F88" w:rsidRPr="00DA0586" w:rsidRDefault="00923F88" w:rsidP="00923F88">
      <w:pPr>
        <w:ind w:right="597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 xml:space="preserve">Вследствие </w:t>
      </w:r>
    </w:p>
    <w:p w:rsidR="00923F88" w:rsidRPr="00DA0586" w:rsidRDefault="00923F88" w:rsidP="00923F88">
      <w:pPr>
        <w:tabs>
          <w:tab w:val="left" w:pos="9272"/>
        </w:tabs>
        <w:autoSpaceDE w:val="0"/>
        <w:autoSpaceDN w:val="0"/>
        <w:ind w:left="752"/>
        <w:jc w:val="center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color w:val="000000" w:themeColor="text1"/>
          <w:u w:val="single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>,</w:t>
      </w:r>
    </w:p>
    <w:p w:rsidR="00923F88" w:rsidRPr="00DA0586" w:rsidRDefault="00923F88" w:rsidP="00923F88">
      <w:pPr>
        <w:ind w:left="1352" w:right="59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</w:t>
      </w:r>
      <w:r w:rsidRPr="00DA0586">
        <w:rPr>
          <w:rFonts w:ascii="Times New Roman" w:hAnsi="Times New Roman" w:cs="Times New Roman"/>
          <w:b/>
          <w:color w:val="000000" w:themeColor="text1"/>
        </w:rPr>
        <w:t>ричина</w:t>
      </w:r>
      <w:r>
        <w:rPr>
          <w:rFonts w:ascii="Times New Roman" w:hAnsi="Times New Roman" w:cs="Times New Roman"/>
          <w:b/>
          <w:color w:val="000000" w:themeColor="text1"/>
        </w:rPr>
        <w:t xml:space="preserve"> дисквалификации</w:t>
      </w:r>
    </w:p>
    <w:p w:rsidR="00923F88" w:rsidRPr="00DA0586" w:rsidRDefault="00923F88" w:rsidP="00923F88">
      <w:pPr>
        <w:ind w:right="597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ab/>
        <w:t>Подписи экспертов</w:t>
      </w:r>
    </w:p>
    <w:p w:rsidR="00923F88" w:rsidRPr="00DA0586" w:rsidRDefault="00923F88" w:rsidP="00923F88">
      <w:pPr>
        <w:ind w:right="597" w:firstLine="708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Дата оформления протокола</w:t>
      </w:r>
    </w:p>
    <w:p w:rsidR="00923F88" w:rsidRPr="00DA0586" w:rsidRDefault="00923F88" w:rsidP="00923F88">
      <w:pPr>
        <w:ind w:right="597" w:firstLine="708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A0586">
        <w:rPr>
          <w:rFonts w:ascii="Times New Roman" w:hAnsi="Times New Roman" w:cs="Times New Roman"/>
          <w:b/>
          <w:color w:val="000000" w:themeColor="text1"/>
          <w:u w:val="single"/>
        </w:rPr>
        <w:t>принято единогласно</w:t>
      </w: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Скан протокола отправляется методисту по работе с одарёнными детьми Ермаковского ИМЦ  за два дня до оглашения итогов конкурса.</w:t>
      </w: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Протокол без подписей экспертов  - недействителен</w:t>
      </w:r>
    </w:p>
    <w:p w:rsidR="00923F88" w:rsidRPr="00DA0586" w:rsidRDefault="00923F88" w:rsidP="00923F88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A0" w:rsidRDefault="00EC7EA0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A0" w:rsidRDefault="00EC7EA0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A0" w:rsidRDefault="00EC7EA0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A0" w:rsidRDefault="00EC7EA0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709" w:rsidRDefault="00F92709" w:rsidP="00F92709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Pr="00DA0586" w:rsidRDefault="00F92709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 к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 о проведении районного конкурса проектных работ</w:t>
      </w:r>
    </w:p>
    <w:p w:rsidR="00F92709" w:rsidRDefault="00F92709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«Научный поиск: от идеи к проекту»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23F88" w:rsidRPr="00DA0586" w:rsidRDefault="00923F88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Титульный лист 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 «… СРЕДНЯЯ ШКОЛА»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НАПРАВЛЕНИЕ/НОМИНАЦИЯ 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работа. </w:t>
      </w: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Подтип проекта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3F88" w:rsidRPr="00DA0586" w:rsidRDefault="00923F88" w:rsidP="00923F88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«ТЕМА РАБОТЫ»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ind w:right="28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Выполнил (а): Ф.И.О.,</w:t>
      </w:r>
    </w:p>
    <w:p w:rsidR="00923F88" w:rsidRPr="00DA0586" w:rsidRDefault="00923F88" w:rsidP="00923F88">
      <w:pPr>
        <w:tabs>
          <w:tab w:val="left" w:leader="underscore" w:pos="9558"/>
          <w:tab w:val="left" w:pos="9923"/>
        </w:tabs>
        <w:ind w:left="7513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ученик (</w:t>
      </w:r>
      <w:proofErr w:type="spellStart"/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ца</w:t>
      </w:r>
      <w:proofErr w:type="spellEnd"/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класса</w:t>
      </w:r>
    </w:p>
    <w:p w:rsidR="00923F88" w:rsidRPr="00DA0586" w:rsidRDefault="00923F88" w:rsidP="00923F88">
      <w:pPr>
        <w:tabs>
          <w:tab w:val="left" w:pos="9923"/>
        </w:tabs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 Ф.И.О., должность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Default="00923F88" w:rsidP="001E24AA">
      <w:pPr>
        <w:tabs>
          <w:tab w:val="left" w:pos="9923"/>
        </w:tabs>
        <w:spacing w:line="360" w:lineRule="auto"/>
        <w:ind w:right="2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Год, населенный пункт </w:t>
      </w:r>
    </w:p>
    <w:p w:rsidR="001E24AA" w:rsidRDefault="001E24AA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A5A" w:rsidRDefault="00C23A5A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A5A" w:rsidRDefault="00C23A5A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709" w:rsidRDefault="00F92709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709" w:rsidRPr="00DA0586" w:rsidRDefault="00F92709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 к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 о проведении районного конкурса проектных работ</w:t>
      </w:r>
    </w:p>
    <w:p w:rsidR="00F92709" w:rsidRDefault="00F92709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«Научный поиск: от идеи к проекту»</w:t>
      </w:r>
    </w:p>
    <w:p w:rsidR="00923F88" w:rsidRPr="00DA0586" w:rsidRDefault="00923F88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Оглавление 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Оглавление 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проекта…......................................................................................................2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Глава 1. Теоретическая часть. Название главы………………………….……..….4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Глава 2. Практическая часть. Название главы………………………………..…....8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Заключение…………………………………………………..……………………...12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используемой 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……….……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………………………………14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23F88" w:rsidRPr="00DA0586" w:rsidSect="00F92709">
          <w:pgSz w:w="11900" w:h="16840"/>
          <w:pgMar w:top="1276" w:right="985" w:bottom="426" w:left="1418" w:header="0" w:footer="3" w:gutter="0"/>
          <w:cols w:space="720"/>
          <w:noEndnote/>
          <w:docGrid w:linePitch="360"/>
        </w:sect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Приложения…...........................................................................................................16</w:t>
      </w:r>
    </w:p>
    <w:p w:rsidR="00F92709" w:rsidRDefault="00F92709" w:rsidP="00F92709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Pr="00DA0586" w:rsidRDefault="00F92709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5 к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 о проведении районного конкурса проектных работ</w:t>
      </w:r>
    </w:p>
    <w:p w:rsidR="00F92709" w:rsidRDefault="00F92709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«Научный поиск: от идеи к проекту»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23F88" w:rsidRPr="00DA0586" w:rsidRDefault="00923F88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Паспорт проекта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Паспорт проекта 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разработчика проекта;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руководителя проекта (наставника);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полное официальное наименование образовательного учреждения;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 разработки проекта;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действия проекта (краткосрочный, среднесрочный, долгосрочный);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предполагаемые заказчики проекта (физические или юридические лица);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 темы работы;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работы;</w:t>
      </w:r>
    </w:p>
    <w:p w:rsidR="00923F88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(не менее 4-5 задач);</w:t>
      </w:r>
    </w:p>
    <w:p w:rsidR="00AD7E8B" w:rsidRPr="00DA0586" w:rsidRDefault="00AD7E8B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</w:t>
      </w:r>
      <w:r w:rsidR="00777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тип проекта (практико-ориентированный и т.д.); 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сфера применения результатов проекта (экологическая, краеведческая, этнографическая, лингвистическая, экономическая,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продукт проектной деятельности (веб-сайт, путеводитель, электронный журнал, электронная газета, сценарий, видеофильм, видеоклип, атлас, карта,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фотобук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словарь, справочник, виртуальная экскурсия и т. д.).</w:t>
      </w:r>
      <w:proofErr w:type="gramEnd"/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Default="00923F88" w:rsidP="00923F88">
      <w:pPr>
        <w:tabs>
          <w:tab w:val="left" w:pos="9923"/>
        </w:tabs>
        <w:spacing w:line="360" w:lineRule="auto"/>
        <w:ind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79F" w:rsidRDefault="0060279F" w:rsidP="00923F88">
      <w:pPr>
        <w:tabs>
          <w:tab w:val="left" w:pos="9923"/>
        </w:tabs>
        <w:spacing w:line="360" w:lineRule="auto"/>
        <w:ind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79F" w:rsidRPr="00DA0586" w:rsidRDefault="0060279F" w:rsidP="00923F88">
      <w:pPr>
        <w:tabs>
          <w:tab w:val="left" w:pos="9923"/>
        </w:tabs>
        <w:spacing w:line="360" w:lineRule="auto"/>
        <w:ind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Default="00923F88" w:rsidP="00923F88">
      <w:pPr>
        <w:spacing w:line="360" w:lineRule="auto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3A5A" w:rsidRDefault="00C23A5A" w:rsidP="00923F88">
      <w:pPr>
        <w:spacing w:line="360" w:lineRule="auto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\</w:t>
      </w:r>
    </w:p>
    <w:p w:rsidR="00C23A5A" w:rsidRDefault="00C23A5A" w:rsidP="00923F88">
      <w:pPr>
        <w:spacing w:line="360" w:lineRule="auto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3A5A" w:rsidRDefault="00C23A5A" w:rsidP="00923F88">
      <w:pPr>
        <w:spacing w:line="360" w:lineRule="auto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709" w:rsidRDefault="00F92709" w:rsidP="00F92709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2709" w:rsidRPr="00DA0586" w:rsidRDefault="00F92709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6 к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Положению о проведении районного конкурса проектных работ</w:t>
      </w:r>
    </w:p>
    <w:p w:rsidR="00F92709" w:rsidRDefault="00F92709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«Научный поиск: от идеи к проекту»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23F88" w:rsidRPr="00DA0586" w:rsidRDefault="00923F88" w:rsidP="00F92709">
      <w:pPr>
        <w:ind w:left="510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Список источников и литературы </w:t>
      </w:r>
    </w:p>
    <w:p w:rsidR="00923F88" w:rsidRPr="00DA0586" w:rsidRDefault="00923F88" w:rsidP="00923F88">
      <w:pPr>
        <w:spacing w:line="360" w:lineRule="auto"/>
        <w:ind w:left="538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3F88" w:rsidRPr="00DA0586" w:rsidRDefault="00923F88" w:rsidP="00923F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используемой</w:t>
      </w: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интернет – ресурсы </w:t>
      </w:r>
    </w:p>
    <w:p w:rsidR="00923F88" w:rsidRPr="00DA0586" w:rsidRDefault="00923F88" w:rsidP="00923F88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</w:rPr>
        <w:t>Абакан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: города и поселки Красноярского края / В. Торосов. – Красноярск: Кн. изд-во, 1990. – 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С.117. – Текст: непосредственный.</w:t>
      </w:r>
    </w:p>
    <w:p w:rsidR="00923F88" w:rsidRPr="00DA0586" w:rsidRDefault="00923F88" w:rsidP="00923F88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Агитацию – на службу отечественной войне // Блокнот агитатора.   – 1941. – №1. – С.18. – Июль. </w:t>
      </w:r>
    </w:p>
    <w:p w:rsidR="00923F88" w:rsidRPr="00DA0586" w:rsidRDefault="00923F88" w:rsidP="00923F88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Арсланова А.И. Культурно-просветительная работа на территории Чкаловской (Оренбургской) области Советского Союза в годы Великой Отечественной войны / А. И.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Арсаланова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SciencesofEurope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2018. – №32-2 (32). – URL: https://cyberleninka.ru/article/n/kulturno-prosvetitelnaya-rabota-na-territorii-chkalovskoy-orenburgskoy-oblasti-sovetskogo-soyuza-v-gody-velikoy-otechestvennoy-voyny (дата обращения: 08.10.2021). – Текст: электронный.</w:t>
      </w:r>
    </w:p>
    <w:p w:rsidR="00923F88" w:rsidRPr="00DA0586" w:rsidRDefault="00923F88" w:rsidP="00923F88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Всесоюзный комитет по радиофикации и радиовещанию при СНК СССР (1933 - 1942) // Публичная библиотека ИФЛА. – URL: https://libinfo.org/index/index.php?id=1100 (дата обращения: 21.09.2021). – Текст: электронный.</w:t>
      </w:r>
    </w:p>
    <w:p w:rsidR="00923F88" w:rsidRPr="00DA0586" w:rsidRDefault="00923F88" w:rsidP="00923F88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Королев А. Во весь голос: как Юрий Левитан озвучивал историю </w:t>
      </w:r>
      <w:r w:rsidRPr="004D4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страны // А. Королев. Известия  – URL: https://iz.ru/927378/aleksei-korolev/vo-ves-golos-kak-iurii-levitan-ozvuchival-istoriiu-strany (дата обращения: 12.12.2021). – Текст: электронный.</w:t>
      </w: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923F88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3F88" w:rsidRDefault="00923F88" w:rsidP="00923F88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709" w:rsidRDefault="00F92709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3A5A" w:rsidRDefault="00C23A5A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3A5A" w:rsidRDefault="00C23A5A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3A5A" w:rsidRDefault="00C23A5A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709" w:rsidRDefault="00F92709" w:rsidP="00F92709">
      <w:pPr>
        <w:keepNext/>
        <w:keepLines/>
        <w:tabs>
          <w:tab w:val="left" w:pos="9923"/>
        </w:tabs>
        <w:ind w:left="5103"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 </w:t>
      </w: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t>к приказу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92709" w:rsidRDefault="00F92709" w:rsidP="00F92709">
      <w:pPr>
        <w:keepNext/>
        <w:keepLines/>
        <w:tabs>
          <w:tab w:val="left" w:pos="9923"/>
        </w:tabs>
        <w:ind w:left="5103"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Управления образования </w:t>
      </w:r>
    </w:p>
    <w:p w:rsidR="00F92709" w:rsidRDefault="00F92709" w:rsidP="00F92709">
      <w:pPr>
        <w:keepNext/>
        <w:keepLines/>
        <w:tabs>
          <w:tab w:val="left" w:pos="9923"/>
        </w:tabs>
        <w:ind w:left="5103"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администрации Ермаковского района </w:t>
      </w:r>
    </w:p>
    <w:p w:rsidR="00F92709" w:rsidRDefault="00F92709" w:rsidP="00F92709">
      <w:pPr>
        <w:keepNext/>
        <w:keepLines/>
        <w:tabs>
          <w:tab w:val="left" w:pos="9923"/>
        </w:tabs>
        <w:ind w:left="5103" w:right="289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t>от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28</w:t>
      </w:r>
      <w:r w:rsidRPr="006110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сентября 2023 года № 234-ОС</w:t>
      </w:r>
    </w:p>
    <w:p w:rsidR="00A3631A" w:rsidRPr="00DA0586" w:rsidRDefault="00A3631A" w:rsidP="00A3631A">
      <w:pPr>
        <w:ind w:left="538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3631A" w:rsidRPr="00ED2BCA" w:rsidRDefault="00A3631A" w:rsidP="00B13062">
      <w:pPr>
        <w:tabs>
          <w:tab w:val="left" w:pos="9923"/>
        </w:tabs>
        <w:spacing w:line="360" w:lineRule="auto"/>
        <w:ind w:right="28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BCA" w:rsidRPr="00ED2BCA" w:rsidRDefault="00ED2BCA" w:rsidP="00ED2B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Состав жюри</w:t>
      </w:r>
      <w:r w:rsidRPr="00ED2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ED2BCA" w:rsidRPr="00ED2BCA" w:rsidRDefault="00ED2BCA" w:rsidP="00ED2B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D2BCA" w:rsidRDefault="00ED2BCA" w:rsidP="00CC6C2C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D2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Председатель  жюри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Ворошилова Наталья Николаевна</w:t>
      </w:r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директор МБУ «Ермаковский инф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ормационно-методический центр».</w:t>
      </w:r>
    </w:p>
    <w:p w:rsidR="00F92709" w:rsidRDefault="00F92709" w:rsidP="00CC6C2C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31BC" w:rsidRDefault="006631BC" w:rsidP="006631BC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631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Методическая поддержка</w:t>
      </w:r>
    </w:p>
    <w:p w:rsidR="00F92709" w:rsidRPr="006631BC" w:rsidRDefault="00F92709" w:rsidP="006631BC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D2BCA" w:rsidRPr="00ED2BCA" w:rsidRDefault="00CC6C2C" w:rsidP="00CC6C2C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oftHyphen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oftHyphen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oftHyphen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oftHyphen/>
      </w:r>
      <w:r w:rsidR="00ED2BCA"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Погребная Юлия Дмитриевна, методист МБУ «Ермаковский информационно-методический центр» (по согласованию);</w:t>
      </w:r>
    </w:p>
    <w:p w:rsidR="00CC6C2C" w:rsidRDefault="00ED2BCA" w:rsidP="00CC6C2C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Хамидуллина</w:t>
      </w:r>
      <w:proofErr w:type="spellEnd"/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Полина Николаевна, методист МБУ «Ермаковский информационно-методический центр» (по согласованию)</w:t>
      </w:r>
      <w:r w:rsidR="00026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C6C2C" w:rsidRPr="009B6BCA" w:rsidRDefault="00CC6C2C" w:rsidP="000A10E8">
      <w:pPr>
        <w:tabs>
          <w:tab w:val="num" w:pos="1069"/>
        </w:tabs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C2C" w:rsidRDefault="00CC6C2C" w:rsidP="00CC6C2C">
      <w:pPr>
        <w:tabs>
          <w:tab w:val="num" w:pos="1069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83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Естественно-научное</w:t>
      </w:r>
      <w:proofErr w:type="gramEnd"/>
      <w:r w:rsidRPr="00F83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направление. Биология, химия, экология</w:t>
      </w:r>
    </w:p>
    <w:p w:rsidR="00F92709" w:rsidRPr="009B21D2" w:rsidRDefault="00F92709" w:rsidP="00CC6C2C">
      <w:pPr>
        <w:tabs>
          <w:tab w:val="num" w:pos="1069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C2C" w:rsidRPr="006E6F05" w:rsidRDefault="00CC6C2C" w:rsidP="00CC6C2C">
      <w:pPr>
        <w:tabs>
          <w:tab w:val="num" w:pos="106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Ворошилова Наталья Николаевна, </w:t>
      </w:r>
      <w:r w:rsidRPr="006E6F05">
        <w:rPr>
          <w:rFonts w:ascii="Times New Roman" w:hAnsi="Times New Roman" w:cs="Times New Roman"/>
          <w:color w:val="000000" w:themeColor="text1"/>
          <w:sz w:val="28"/>
          <w:szCs w:val="28"/>
        </w:rPr>
        <w:t>учитель биологии, Муниципального бюджетного учреждения «Ойская 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едняя школа» (по согласованию)</w:t>
      </w:r>
      <w:r w:rsidRPr="006E6F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6C2C" w:rsidRPr="00F74B8C" w:rsidRDefault="00CC6C2C" w:rsidP="00CC6C2C">
      <w:pPr>
        <w:tabs>
          <w:tab w:val="num" w:pos="106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F74B8C">
        <w:rPr>
          <w:rFonts w:ascii="Times New Roman" w:hAnsi="Times New Roman" w:cs="Times New Roman"/>
          <w:color w:val="000000" w:themeColor="text1"/>
          <w:sz w:val="28"/>
          <w:szCs w:val="28"/>
        </w:rPr>
        <w:t>Гогорева</w:t>
      </w:r>
      <w:proofErr w:type="spellEnd"/>
      <w:r w:rsidRPr="00F74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Ефимовна, учитель биологии и химии, филиала Муниципального бюджетного общеобразовательного учреждения «Разъезженская средняя школа», «Большереченская средняя школа» (по согласованию);</w:t>
      </w:r>
    </w:p>
    <w:p w:rsidR="00CC6C2C" w:rsidRPr="007B5EF6" w:rsidRDefault="00CC6C2C" w:rsidP="00CC6C2C">
      <w:pPr>
        <w:tabs>
          <w:tab w:val="num" w:pos="1069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C80FD8">
        <w:rPr>
          <w:rFonts w:ascii="Times New Roman" w:hAnsi="Times New Roman" w:cs="Times New Roman"/>
          <w:color w:val="000000" w:themeColor="text1"/>
          <w:sz w:val="28"/>
          <w:szCs w:val="28"/>
        </w:rPr>
        <w:t>Жупанская</w:t>
      </w:r>
      <w:proofErr w:type="spellEnd"/>
      <w:r w:rsidRPr="00C80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Лариса Ивановна, – учитель биологии, Муниципального бюджетного учреждения «Мигнинская средняя школа» (по согласованию)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2709" w:rsidRDefault="00F92709" w:rsidP="00CC6C2C">
      <w:pPr>
        <w:tabs>
          <w:tab w:val="num" w:pos="1069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C2C" w:rsidRDefault="00CC6C2C" w:rsidP="00CC6C2C">
      <w:pPr>
        <w:tabs>
          <w:tab w:val="num" w:pos="1069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Гуманитарное направление. Русский язык и литература, английский язык и литература, история, право, обществознание</w:t>
      </w:r>
    </w:p>
    <w:p w:rsidR="00F92709" w:rsidRPr="007B5EF6" w:rsidRDefault="00F92709" w:rsidP="00CC6C2C">
      <w:pPr>
        <w:tabs>
          <w:tab w:val="num" w:pos="1069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Викторовна, учитель русского языка и литературы,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Семенниковская </w:t>
      </w:r>
      <w:r w:rsidRPr="00BF527F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BF527F">
        <w:rPr>
          <w:rFonts w:ascii="Times New Roman" w:hAnsi="Times New Roman" w:cs="Times New Roman"/>
          <w:sz w:val="28"/>
          <w:szCs w:val="28"/>
        </w:rPr>
        <w:t>школа» (по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Стрелкова Ирина Алексеевна, учитель русского языка и литературы,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«Ниж</w:t>
      </w:r>
      <w:r w:rsidR="00272490">
        <w:rPr>
          <w:rFonts w:ascii="Times New Roman" w:hAnsi="Times New Roman" w:cs="Times New Roman"/>
          <w:sz w:val="28"/>
          <w:szCs w:val="28"/>
        </w:rPr>
        <w:t>несуэтукская средняя школа» (по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Череповская Светлана Анатольевна, учитель русского языка и литературы,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«Ермаковская средняя школа №2 (по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Череповская Майя Анатольевна, учитель русского языка и литературы,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«Разъезженская средняя школа (по согласованию);</w:t>
      </w:r>
    </w:p>
    <w:p w:rsidR="00CC6C2C" w:rsidRPr="001567CD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7CD">
        <w:rPr>
          <w:rFonts w:ascii="Times New Roman" w:hAnsi="Times New Roman" w:cs="Times New Roman"/>
          <w:sz w:val="28"/>
          <w:szCs w:val="28"/>
        </w:rPr>
        <w:t>Шульмина</w:t>
      </w:r>
      <w:proofErr w:type="spellEnd"/>
      <w:r w:rsidRPr="001567CD">
        <w:rPr>
          <w:rFonts w:ascii="Times New Roman" w:hAnsi="Times New Roman" w:cs="Times New Roman"/>
          <w:sz w:val="28"/>
          <w:szCs w:val="28"/>
        </w:rPr>
        <w:t xml:space="preserve"> Оксана Геннадьевна, </w:t>
      </w: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BF527F">
        <w:rPr>
          <w:rFonts w:ascii="Times New Roman" w:hAnsi="Times New Roman" w:cs="Times New Roman"/>
          <w:sz w:val="28"/>
          <w:szCs w:val="28"/>
        </w:rPr>
        <w:lastRenderedPageBreak/>
        <w:t>Муниципального бюджетного общеобразовате</w:t>
      </w:r>
      <w:r>
        <w:rPr>
          <w:rFonts w:ascii="Times New Roman" w:hAnsi="Times New Roman" w:cs="Times New Roman"/>
          <w:sz w:val="28"/>
          <w:szCs w:val="28"/>
        </w:rPr>
        <w:t>льного учреждения «Жеблахтинская</w:t>
      </w:r>
      <w:r w:rsidRPr="00BF527F">
        <w:rPr>
          <w:rFonts w:ascii="Times New Roman" w:hAnsi="Times New Roman" w:cs="Times New Roman"/>
          <w:sz w:val="28"/>
          <w:szCs w:val="28"/>
        </w:rPr>
        <w:t xml:space="preserve"> средняя школа» (по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41">
        <w:rPr>
          <w:rFonts w:ascii="Times New Roman" w:hAnsi="Times New Roman" w:cs="Times New Roman"/>
          <w:sz w:val="28"/>
          <w:szCs w:val="28"/>
        </w:rPr>
        <w:t xml:space="preserve">Зырянова Наталья Николаевна, </w:t>
      </w: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«Ермаковская сред</w:t>
      </w:r>
      <w:r>
        <w:rPr>
          <w:rFonts w:ascii="Times New Roman" w:hAnsi="Times New Roman" w:cs="Times New Roman"/>
          <w:sz w:val="28"/>
          <w:szCs w:val="28"/>
        </w:rPr>
        <w:t>няя школа №1» (по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Борисовна, учитель английского языка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«Ермаковская сред</w:t>
      </w:r>
      <w:r>
        <w:rPr>
          <w:rFonts w:ascii="Times New Roman" w:hAnsi="Times New Roman" w:cs="Times New Roman"/>
          <w:sz w:val="28"/>
          <w:szCs w:val="28"/>
        </w:rPr>
        <w:t>няя школа №2» (по согласованию);</w:t>
      </w:r>
    </w:p>
    <w:p w:rsidR="00CC6C2C" w:rsidRPr="00BF527F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Созинова Ирина Викторовна, учитель английского языка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«Новополтавская средняя школа» (по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27F">
        <w:rPr>
          <w:rFonts w:ascii="Times New Roman" w:hAnsi="Times New Roman" w:cs="Times New Roman"/>
          <w:sz w:val="28"/>
          <w:szCs w:val="28"/>
        </w:rPr>
        <w:t>Кайнова</w:t>
      </w:r>
      <w:proofErr w:type="spellEnd"/>
      <w:r w:rsidRPr="00BF527F">
        <w:rPr>
          <w:rFonts w:ascii="Times New Roman" w:hAnsi="Times New Roman" w:cs="Times New Roman"/>
          <w:sz w:val="28"/>
          <w:szCs w:val="28"/>
        </w:rPr>
        <w:t xml:space="preserve"> Оксана Анатольевна, учитель истории и обществознания Муниципального бюджетного общеобразовательного учреждения «Танзыбейская с</w:t>
      </w:r>
      <w:r>
        <w:rPr>
          <w:rFonts w:ascii="Times New Roman" w:hAnsi="Times New Roman" w:cs="Times New Roman"/>
          <w:sz w:val="28"/>
          <w:szCs w:val="28"/>
        </w:rPr>
        <w:t>редняя школа» (по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 учитель истории и обществознания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Мигнинская </w:t>
      </w:r>
      <w:r w:rsidRPr="00BF52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школа им. Полного Кавалера ордена Славы Юферова Г. П.» (по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Анатольевна, учитель истории и обществознания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«Разъезженская средняя школа (по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Сергеевна, учитель истории и обществознания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«Ивановская средняя школа» (по согласованию). </w:t>
      </w:r>
    </w:p>
    <w:p w:rsidR="00F92709" w:rsidRPr="00BF527F" w:rsidRDefault="00F92709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C2C" w:rsidRDefault="00CC6C2C" w:rsidP="00CC6C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7F">
        <w:rPr>
          <w:rFonts w:ascii="Times New Roman" w:hAnsi="Times New Roman" w:cs="Times New Roman"/>
          <w:b/>
          <w:sz w:val="28"/>
          <w:szCs w:val="28"/>
        </w:rPr>
        <w:t>Техническое направление. Трудовое обучение, информатика</w:t>
      </w:r>
    </w:p>
    <w:p w:rsidR="00F92709" w:rsidRPr="00BF527F" w:rsidRDefault="00F92709" w:rsidP="00CC6C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2C" w:rsidRDefault="00CC6C2C" w:rsidP="00CC6C2C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3B4">
        <w:rPr>
          <w:rFonts w:ascii="Times New Roman" w:hAnsi="Times New Roman" w:cs="Times New Roman"/>
          <w:sz w:val="28"/>
          <w:szCs w:val="28"/>
        </w:rPr>
        <w:t>Шестаков Денис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, учитель информатики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«Григорьевская средняя школа им. А. А. Воловика» (по согласованию);</w:t>
      </w:r>
    </w:p>
    <w:p w:rsidR="00CC6C2C" w:rsidRDefault="00CC6C2C" w:rsidP="00CC6C2C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 Алексей Валерьевич, учитель информатики и технологии Муниципального бюджетного общеобразовательного учреждения «Разъезженская средняя школа» (по согласованию);</w:t>
      </w:r>
    </w:p>
    <w:p w:rsidR="00CC6C2C" w:rsidRPr="00FD43B4" w:rsidRDefault="00CC6C2C" w:rsidP="00CC6C2C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Тиунов Владимир Алексеевич, учитель технологии </w:t>
      </w:r>
      <w:r w:rsidRPr="00BF527F">
        <w:rPr>
          <w:rFonts w:ascii="Times New Roman" w:hAnsi="Times New Roman" w:cs="Times New Roman"/>
          <w:sz w:val="28"/>
          <w:szCs w:val="28"/>
        </w:rPr>
        <w:t>Муниципального бюджетного 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«Ермаковская средняя школа №2» (по согласованию);</w:t>
      </w:r>
    </w:p>
    <w:p w:rsidR="00CC6C2C" w:rsidRPr="00814750" w:rsidRDefault="00CC6C2C" w:rsidP="00CC6C2C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750">
        <w:rPr>
          <w:rFonts w:ascii="Times New Roman" w:hAnsi="Times New Roman" w:cs="Times New Roman"/>
          <w:sz w:val="28"/>
          <w:szCs w:val="28"/>
        </w:rPr>
        <w:t>Пергат</w:t>
      </w:r>
      <w:proofErr w:type="spellEnd"/>
      <w:r w:rsidRPr="00814750">
        <w:rPr>
          <w:rFonts w:ascii="Times New Roman" w:hAnsi="Times New Roman" w:cs="Times New Roman"/>
          <w:sz w:val="28"/>
          <w:szCs w:val="28"/>
        </w:rPr>
        <w:t xml:space="preserve"> Алёна</w:t>
      </w:r>
      <w:r>
        <w:rPr>
          <w:rFonts w:ascii="Times New Roman" w:hAnsi="Times New Roman" w:cs="Times New Roman"/>
          <w:sz w:val="28"/>
          <w:szCs w:val="28"/>
        </w:rPr>
        <w:t xml:space="preserve"> Леонидовна, </w:t>
      </w:r>
      <w:r w:rsidRPr="00BF527F">
        <w:rPr>
          <w:rFonts w:ascii="Times New Roman" w:hAnsi="Times New Roman" w:cs="Times New Roman"/>
          <w:sz w:val="28"/>
          <w:szCs w:val="28"/>
        </w:rPr>
        <w:t>учитель технологии Муниципального бюджетного 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«Ермаковская средняя школа №2» (по согласованию);</w:t>
      </w:r>
    </w:p>
    <w:p w:rsidR="00CC6C2C" w:rsidRPr="00F5030F" w:rsidRDefault="00CC6C2C" w:rsidP="00CC6C2C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27F">
        <w:rPr>
          <w:rFonts w:ascii="Times New Roman" w:hAnsi="Times New Roman" w:cs="Times New Roman"/>
          <w:sz w:val="28"/>
          <w:szCs w:val="28"/>
        </w:rPr>
        <w:t>Шадрина Елена Владимировна, учитель технологии Муниципального бюджетного  общеобразовательного учреждения «Танзыбейская средняя школа»;</w:t>
      </w:r>
    </w:p>
    <w:p w:rsidR="00CC6C2C" w:rsidRDefault="00CC6C2C" w:rsidP="00CC6C2C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7F">
        <w:rPr>
          <w:rFonts w:ascii="Times New Roman" w:hAnsi="Times New Roman" w:cs="Times New Roman"/>
          <w:b/>
          <w:sz w:val="28"/>
          <w:szCs w:val="28"/>
        </w:rPr>
        <w:t>Психолого-педагогическое направление</w:t>
      </w:r>
    </w:p>
    <w:p w:rsidR="00F92709" w:rsidRPr="00BF527F" w:rsidRDefault="00F92709" w:rsidP="00CC6C2C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2C" w:rsidRPr="00BF527F" w:rsidRDefault="00CC6C2C" w:rsidP="00CC6C2C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27F">
        <w:rPr>
          <w:rFonts w:ascii="Times New Roman" w:hAnsi="Times New Roman" w:cs="Times New Roman"/>
          <w:sz w:val="28"/>
          <w:szCs w:val="28"/>
        </w:rPr>
        <w:t xml:space="preserve">Браун Светлана Ивановна – педагог-психолог Муниципального </w:t>
      </w:r>
      <w:r w:rsidRPr="00BF527F">
        <w:rPr>
          <w:rFonts w:ascii="Times New Roman" w:hAnsi="Times New Roman" w:cs="Times New Roman"/>
          <w:sz w:val="28"/>
          <w:szCs w:val="28"/>
        </w:rPr>
        <w:lastRenderedPageBreak/>
        <w:t>бюджетного общеобразовательного учреждения «Ермаковская средняя школа №2» (по согласованию);</w:t>
      </w:r>
    </w:p>
    <w:p w:rsidR="00CC6C2C" w:rsidRDefault="00CC6C2C" w:rsidP="00CC6C2C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CE1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DE3CE1">
        <w:rPr>
          <w:rFonts w:ascii="Times New Roman" w:hAnsi="Times New Roman" w:cs="Times New Roman"/>
          <w:sz w:val="28"/>
          <w:szCs w:val="28"/>
        </w:rPr>
        <w:t xml:space="preserve"> Ольга Юрьевна,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DE3CE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«Ойская средняя школа» (по согласованию);</w:t>
      </w:r>
    </w:p>
    <w:p w:rsidR="00CC6C2C" w:rsidRDefault="00CC6C2C" w:rsidP="00CC6C2C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Крапивина Наталья Ивановна, педагог-психолог</w:t>
      </w:r>
      <w:r w:rsidRPr="00DE3CE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«Ермаковская средняя школа №1» (по согласованию). </w:t>
      </w:r>
    </w:p>
    <w:p w:rsidR="00F92709" w:rsidRPr="00BF527F" w:rsidRDefault="00F92709" w:rsidP="00CC6C2C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2C" w:rsidRDefault="00CC6C2C" w:rsidP="00CC6C2C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Искусство. Мировая художественная культура</w:t>
      </w:r>
    </w:p>
    <w:p w:rsidR="00F92709" w:rsidRPr="00936965" w:rsidRDefault="00F92709" w:rsidP="00CC6C2C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2C" w:rsidRDefault="00CC6C2C" w:rsidP="00CC6C2C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27F">
        <w:rPr>
          <w:rFonts w:ascii="Times New Roman" w:hAnsi="Times New Roman" w:cs="Times New Roman"/>
          <w:sz w:val="28"/>
          <w:szCs w:val="28"/>
        </w:rPr>
        <w:t xml:space="preserve">Козулина Вера </w:t>
      </w:r>
      <w:proofErr w:type="spellStart"/>
      <w:r w:rsidRPr="00BF527F">
        <w:rPr>
          <w:rFonts w:ascii="Times New Roman" w:hAnsi="Times New Roman" w:cs="Times New Roman"/>
          <w:sz w:val="28"/>
          <w:szCs w:val="28"/>
        </w:rPr>
        <w:t>Пантелеймовновна</w:t>
      </w:r>
      <w:proofErr w:type="spellEnd"/>
      <w:r w:rsidRPr="00F9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МХК</w:t>
      </w:r>
      <w:r w:rsidRPr="00BF527F">
        <w:rPr>
          <w:rFonts w:ascii="Times New Roman" w:hAnsi="Times New Roman" w:cs="Times New Roman"/>
          <w:sz w:val="28"/>
          <w:szCs w:val="28"/>
        </w:rPr>
        <w:t xml:space="preserve"> Муниципального бюджетного  общеобразоват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 «Ермаковская средняя школа №2»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Новоозёрновская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BF527F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F527F">
        <w:rPr>
          <w:rFonts w:ascii="Times New Roman" w:hAnsi="Times New Roman" w:cs="Times New Roman"/>
          <w:sz w:val="28"/>
          <w:szCs w:val="28"/>
        </w:rPr>
        <w:t>;</w:t>
      </w:r>
    </w:p>
    <w:p w:rsidR="00CC6C2C" w:rsidRDefault="00CC6C2C" w:rsidP="00CC6C2C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CE1">
        <w:rPr>
          <w:rFonts w:ascii="Times New Roman" w:hAnsi="Times New Roman" w:cs="Times New Roman"/>
          <w:sz w:val="28"/>
          <w:szCs w:val="28"/>
        </w:rPr>
        <w:t>Ульчугачева Нина Николаевна, учитель МХК Муниципального бюджетного общеобразовательного учреждения «Жеблахтинская средняя школа» (по согласованию);</w:t>
      </w:r>
    </w:p>
    <w:p w:rsidR="00CC6C2C" w:rsidRDefault="00CC6C2C" w:rsidP="00CC6C2C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Алёна Андреевна, учитель МХК</w:t>
      </w:r>
      <w:r w:rsidRPr="00BF527F">
        <w:rPr>
          <w:rFonts w:ascii="Times New Roman" w:hAnsi="Times New Roman" w:cs="Times New Roman"/>
          <w:sz w:val="28"/>
          <w:szCs w:val="28"/>
        </w:rPr>
        <w:t xml:space="preserve"> Муниципального бюджетного  общеобразоват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 «Ермаковская средняя школа №1» (</w:t>
      </w:r>
      <w:r w:rsidRPr="00CE734D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709" w:rsidRPr="00CE734D" w:rsidRDefault="00F92709" w:rsidP="00CC6C2C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C2C" w:rsidRDefault="00CC6C2C" w:rsidP="00CC6C2C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F92709" w:rsidRPr="00936965" w:rsidRDefault="00F92709" w:rsidP="00CC6C2C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Сурдин Виктор Георгиевич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ОБЖ</w:t>
      </w:r>
      <w:r w:rsidRPr="00092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бюджетного  общеобразовательного учреждения «Ермаковская средняя школа №2» «</w:t>
      </w:r>
      <w:proofErr w:type="spellStart"/>
      <w:r w:rsidRPr="00092BC1">
        <w:rPr>
          <w:rFonts w:ascii="Times New Roman" w:hAnsi="Times New Roman" w:cs="Times New Roman"/>
          <w:color w:val="000000" w:themeColor="text1"/>
          <w:sz w:val="28"/>
          <w:szCs w:val="28"/>
        </w:rPr>
        <w:t>Новоозёрновская</w:t>
      </w:r>
      <w:proofErr w:type="spellEnd"/>
      <w:r w:rsidRPr="00092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школа»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Pr="00092B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Каблуков Евгений Иванович, учитель ОБЖ Муниципального бюджетного общеобразовательного учреждения «Разъезженская средняя школа» (по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Гольцев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Сергеевич, учитель ОБЖ Муниципального бюджетного общеобразовательного учреждения «Ермаковская средняя школа №2» (по согласованию). </w:t>
      </w:r>
    </w:p>
    <w:p w:rsidR="00F92709" w:rsidRPr="00BF527F" w:rsidRDefault="00F92709" w:rsidP="00CC6C2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C2C" w:rsidRDefault="00CC6C2C" w:rsidP="00CC6C2C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Математическое направление</w:t>
      </w:r>
    </w:p>
    <w:p w:rsidR="00F92709" w:rsidRPr="00936965" w:rsidRDefault="00F92709" w:rsidP="00CC6C2C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67CD">
        <w:rPr>
          <w:rFonts w:ascii="Times New Roman" w:hAnsi="Times New Roman" w:cs="Times New Roman"/>
          <w:color w:val="000000" w:themeColor="text1"/>
          <w:sz w:val="28"/>
          <w:szCs w:val="28"/>
        </w:rPr>
        <w:t>Ситникова</w:t>
      </w:r>
      <w:proofErr w:type="spellEnd"/>
      <w:r w:rsidRPr="0015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Анатольевна,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математики </w:t>
      </w:r>
      <w:r w:rsidRPr="0093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бюджетного  общеобразовательного учреждения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«Ермаковская средняя школа №2» (по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Афанасьева Наталья Евгеньевна, учитель математики Муниципального бюджетного общеобразовательного учреждения «Разъезженская средняя школа» (по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Юрьевна, учитель математики Муниципального бюджетного общеобразовательного учреждения «Нижнесуэтукская средняя школа» (по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Бирюкова Наталья Ивановна, учитель математики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бюджетного общеобразовательного учреждения «Ойская средняя школа» (по согласованию). </w:t>
      </w:r>
    </w:p>
    <w:p w:rsidR="00F92709" w:rsidRPr="001567CD" w:rsidRDefault="00F92709" w:rsidP="00CC6C2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C2C" w:rsidRDefault="00CC6C2C" w:rsidP="00CC6C2C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69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Финансовая грамотность</w:t>
      </w:r>
    </w:p>
    <w:p w:rsidR="00F92709" w:rsidRPr="00936965" w:rsidRDefault="00F92709" w:rsidP="00CC6C2C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EF6">
        <w:rPr>
          <w:rFonts w:ascii="Times New Roman" w:hAnsi="Times New Roman" w:cs="Times New Roman"/>
          <w:sz w:val="28"/>
          <w:szCs w:val="28"/>
        </w:rPr>
        <w:t>Рыжикова Татьяна Владимировна, – старший менеджер ПАО «Сбе</w:t>
      </w:r>
      <w:r>
        <w:rPr>
          <w:rFonts w:ascii="Times New Roman" w:hAnsi="Times New Roman" w:cs="Times New Roman"/>
          <w:sz w:val="28"/>
          <w:szCs w:val="28"/>
        </w:rPr>
        <w:t>рбанк России» (по согласованию);</w:t>
      </w:r>
    </w:p>
    <w:p w:rsidR="00CC6C2C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61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715061">
        <w:rPr>
          <w:rFonts w:ascii="Times New Roman" w:hAnsi="Times New Roman" w:cs="Times New Roman"/>
          <w:sz w:val="28"/>
          <w:szCs w:val="28"/>
        </w:rPr>
        <w:t xml:space="preserve"> Людмила Васильевна, учитель истории и обществознания Муниципального бюджетного общеобразовательного учреждения «Разъезженская средняя школа» (по согласованию);</w:t>
      </w:r>
    </w:p>
    <w:p w:rsidR="00CC6C2C" w:rsidRPr="00715061" w:rsidRDefault="00CC6C2C" w:rsidP="00CC6C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Оксана Васильевна, библиотекарь Муниципального бюджетного общеобразовательного учреждения «Ойская средняя школа» (по согласованию). </w:t>
      </w:r>
    </w:p>
    <w:p w:rsidR="00CC6C2C" w:rsidRDefault="00CC6C2C" w:rsidP="00CC6C2C">
      <w:pPr>
        <w:rPr>
          <w:rFonts w:ascii="Times New Roman" w:hAnsi="Times New Roman" w:cs="Times New Roman"/>
          <w:color w:val="000000" w:themeColor="text1"/>
        </w:rPr>
      </w:pPr>
    </w:p>
    <w:sectPr w:rsidR="00CC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420B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040DE"/>
    <w:multiLevelType w:val="multilevel"/>
    <w:tmpl w:val="A75037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4A7E60"/>
    <w:multiLevelType w:val="hybridMultilevel"/>
    <w:tmpl w:val="1E10C51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>
      <w:start w:val="1"/>
      <w:numFmt w:val="decimal"/>
      <w:lvlText w:val="%4."/>
      <w:lvlJc w:val="left"/>
      <w:pPr>
        <w:ind w:left="3620" w:hanging="360"/>
      </w:pPr>
    </w:lvl>
    <w:lvl w:ilvl="4" w:tplc="04190019">
      <w:start w:val="1"/>
      <w:numFmt w:val="lowerLetter"/>
      <w:lvlText w:val="%5."/>
      <w:lvlJc w:val="left"/>
      <w:pPr>
        <w:ind w:left="4340" w:hanging="360"/>
      </w:pPr>
    </w:lvl>
    <w:lvl w:ilvl="5" w:tplc="0419001B">
      <w:start w:val="1"/>
      <w:numFmt w:val="lowerRoman"/>
      <w:lvlText w:val="%6."/>
      <w:lvlJc w:val="right"/>
      <w:pPr>
        <w:ind w:left="5060" w:hanging="180"/>
      </w:pPr>
    </w:lvl>
    <w:lvl w:ilvl="6" w:tplc="0419000F">
      <w:start w:val="1"/>
      <w:numFmt w:val="decimal"/>
      <w:lvlText w:val="%7."/>
      <w:lvlJc w:val="left"/>
      <w:pPr>
        <w:ind w:left="5780" w:hanging="360"/>
      </w:pPr>
    </w:lvl>
    <w:lvl w:ilvl="7" w:tplc="04190019">
      <w:start w:val="1"/>
      <w:numFmt w:val="lowerLetter"/>
      <w:lvlText w:val="%8."/>
      <w:lvlJc w:val="left"/>
      <w:pPr>
        <w:ind w:left="6500" w:hanging="360"/>
      </w:pPr>
    </w:lvl>
    <w:lvl w:ilvl="8" w:tplc="0419001B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4B57171A"/>
    <w:multiLevelType w:val="hybridMultilevel"/>
    <w:tmpl w:val="E8B4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5E3F"/>
    <w:multiLevelType w:val="hybridMultilevel"/>
    <w:tmpl w:val="E4F64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B1434"/>
    <w:multiLevelType w:val="multilevel"/>
    <w:tmpl w:val="65B0A3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C5E3CA9"/>
    <w:multiLevelType w:val="hybridMultilevel"/>
    <w:tmpl w:val="016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B0C7B"/>
    <w:multiLevelType w:val="hybridMultilevel"/>
    <w:tmpl w:val="062C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21A42"/>
    <w:multiLevelType w:val="hybridMultilevel"/>
    <w:tmpl w:val="1834CC10"/>
    <w:lvl w:ilvl="0" w:tplc="3FFAE7F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32C4A"/>
    <w:multiLevelType w:val="hybridMultilevel"/>
    <w:tmpl w:val="F3EC5860"/>
    <w:lvl w:ilvl="0" w:tplc="EABE1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8F"/>
    <w:rsid w:val="000266CC"/>
    <w:rsid w:val="00034995"/>
    <w:rsid w:val="00047884"/>
    <w:rsid w:val="00071922"/>
    <w:rsid w:val="00094E42"/>
    <w:rsid w:val="000A10E8"/>
    <w:rsid w:val="00103DE7"/>
    <w:rsid w:val="0016606F"/>
    <w:rsid w:val="0018174D"/>
    <w:rsid w:val="001E24AA"/>
    <w:rsid w:val="001F1DD8"/>
    <w:rsid w:val="002072E8"/>
    <w:rsid w:val="002115B8"/>
    <w:rsid w:val="00227883"/>
    <w:rsid w:val="00237CAF"/>
    <w:rsid w:val="002563FE"/>
    <w:rsid w:val="00272490"/>
    <w:rsid w:val="002778E8"/>
    <w:rsid w:val="00282C38"/>
    <w:rsid w:val="002C349D"/>
    <w:rsid w:val="003B5937"/>
    <w:rsid w:val="003C739D"/>
    <w:rsid w:val="00412E55"/>
    <w:rsid w:val="004E591A"/>
    <w:rsid w:val="005730C0"/>
    <w:rsid w:val="005B3AEE"/>
    <w:rsid w:val="005C4FA5"/>
    <w:rsid w:val="005D0388"/>
    <w:rsid w:val="0060279F"/>
    <w:rsid w:val="00641132"/>
    <w:rsid w:val="00642B0C"/>
    <w:rsid w:val="006618D9"/>
    <w:rsid w:val="006631BC"/>
    <w:rsid w:val="006A6B9E"/>
    <w:rsid w:val="007076DA"/>
    <w:rsid w:val="007309C8"/>
    <w:rsid w:val="00754F8F"/>
    <w:rsid w:val="00757EB2"/>
    <w:rsid w:val="00761E54"/>
    <w:rsid w:val="0077317D"/>
    <w:rsid w:val="00775BDB"/>
    <w:rsid w:val="00777FDC"/>
    <w:rsid w:val="007B3407"/>
    <w:rsid w:val="007C52ED"/>
    <w:rsid w:val="007D4C27"/>
    <w:rsid w:val="008A30C7"/>
    <w:rsid w:val="008D399D"/>
    <w:rsid w:val="008D7B75"/>
    <w:rsid w:val="008F5574"/>
    <w:rsid w:val="009174D1"/>
    <w:rsid w:val="00923F88"/>
    <w:rsid w:val="00946AAD"/>
    <w:rsid w:val="00985E8A"/>
    <w:rsid w:val="009D74A4"/>
    <w:rsid w:val="00A10B5B"/>
    <w:rsid w:val="00A11FAD"/>
    <w:rsid w:val="00A205A5"/>
    <w:rsid w:val="00A3631A"/>
    <w:rsid w:val="00A61BBB"/>
    <w:rsid w:val="00A935CB"/>
    <w:rsid w:val="00AB0513"/>
    <w:rsid w:val="00AD7E8B"/>
    <w:rsid w:val="00AE0321"/>
    <w:rsid w:val="00B13062"/>
    <w:rsid w:val="00B50D88"/>
    <w:rsid w:val="00B6517F"/>
    <w:rsid w:val="00B92753"/>
    <w:rsid w:val="00BD19E9"/>
    <w:rsid w:val="00C22A24"/>
    <w:rsid w:val="00C23A5A"/>
    <w:rsid w:val="00C7178F"/>
    <w:rsid w:val="00CC0E77"/>
    <w:rsid w:val="00CC6C2C"/>
    <w:rsid w:val="00CD0FEB"/>
    <w:rsid w:val="00D179AA"/>
    <w:rsid w:val="00D461E7"/>
    <w:rsid w:val="00D50125"/>
    <w:rsid w:val="00D64C79"/>
    <w:rsid w:val="00D84685"/>
    <w:rsid w:val="00D857FA"/>
    <w:rsid w:val="00DC5BA9"/>
    <w:rsid w:val="00E13F49"/>
    <w:rsid w:val="00E92531"/>
    <w:rsid w:val="00EA4BD0"/>
    <w:rsid w:val="00EC0B46"/>
    <w:rsid w:val="00EC7EA0"/>
    <w:rsid w:val="00ED2BCA"/>
    <w:rsid w:val="00F04AE3"/>
    <w:rsid w:val="00F2396F"/>
    <w:rsid w:val="00F80A37"/>
    <w:rsid w:val="00F82E8C"/>
    <w:rsid w:val="00F92709"/>
    <w:rsid w:val="00FC0ACE"/>
    <w:rsid w:val="00FC459A"/>
    <w:rsid w:val="00FC62D0"/>
    <w:rsid w:val="00FD026D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F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54F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0"/>
    <w:uiPriority w:val="34"/>
    <w:qFormat/>
    <w:rsid w:val="00754F8F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23F88"/>
    <w:rPr>
      <w:color w:val="0000FF"/>
      <w:u w:val="single"/>
    </w:rPr>
  </w:style>
  <w:style w:type="table" w:styleId="a7">
    <w:name w:val="Table Grid"/>
    <w:basedOn w:val="a2"/>
    <w:uiPriority w:val="59"/>
    <w:rsid w:val="0092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23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23F8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">
    <w:name w:val="List Bullet"/>
    <w:basedOn w:val="a0"/>
    <w:uiPriority w:val="99"/>
    <w:unhideWhenUsed/>
    <w:rsid w:val="00CC6C2C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F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54F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0"/>
    <w:uiPriority w:val="34"/>
    <w:qFormat/>
    <w:rsid w:val="00754F8F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23F88"/>
    <w:rPr>
      <w:color w:val="0000FF"/>
      <w:u w:val="single"/>
    </w:rPr>
  </w:style>
  <w:style w:type="table" w:styleId="a7">
    <w:name w:val="Table Grid"/>
    <w:basedOn w:val="a2"/>
    <w:uiPriority w:val="59"/>
    <w:rsid w:val="0092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23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23F8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">
    <w:name w:val="List Bullet"/>
    <w:basedOn w:val="a0"/>
    <w:uiPriority w:val="99"/>
    <w:unhideWhenUsed/>
    <w:rsid w:val="00CC6C2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pidEmyXjRPf5nA8LMmKy3-F2-C42V6WjX150AxNrmwfuVXg/viewform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linaodarenn590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1E87-5416-42B7-BB0E-F278C500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6</cp:revision>
  <dcterms:created xsi:type="dcterms:W3CDTF">2023-09-28T04:56:00Z</dcterms:created>
  <dcterms:modified xsi:type="dcterms:W3CDTF">2023-10-03T02:04:00Z</dcterms:modified>
</cp:coreProperties>
</file>