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ED" w:rsidRPr="003734ED" w:rsidRDefault="003734ED" w:rsidP="003734ED">
      <w:pPr>
        <w:widowControl w:val="0"/>
        <w:kinsoku w:val="0"/>
        <w:spacing w:after="0" w:line="240" w:lineRule="auto"/>
        <w:ind w:left="0" w:right="-1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3734ED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Администрация Ермаковского района</w:t>
      </w:r>
    </w:p>
    <w:p w:rsidR="003734ED" w:rsidRPr="003734ED" w:rsidRDefault="003734ED" w:rsidP="003734ED">
      <w:pPr>
        <w:widowControl w:val="0"/>
        <w:kinsoku w:val="0"/>
        <w:spacing w:after="0" w:line="240" w:lineRule="auto"/>
        <w:ind w:left="0" w:right="-1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3734ED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ПОСТАНОВЛЕНИЕ</w:t>
      </w:r>
    </w:p>
    <w:p w:rsidR="003734ED" w:rsidRPr="003734ED" w:rsidRDefault="003734ED" w:rsidP="003734ED">
      <w:pPr>
        <w:widowControl w:val="0"/>
        <w:kinsoku w:val="0"/>
        <w:spacing w:after="0" w:line="240" w:lineRule="auto"/>
        <w:ind w:left="0" w:right="-1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p w:rsidR="003734ED" w:rsidRPr="003734ED" w:rsidRDefault="003734ED" w:rsidP="003734ED">
      <w:pPr>
        <w:widowControl w:val="0"/>
        <w:kinsoku w:val="0"/>
        <w:spacing w:after="0" w:line="240" w:lineRule="auto"/>
        <w:ind w:left="0" w:right="-1" w:firstLine="0"/>
        <w:jc w:val="left"/>
        <w:rPr>
          <w:rFonts w:ascii="Arial" w:hAnsi="Arial" w:cs="Arial"/>
          <w:bCs/>
          <w:color w:val="auto"/>
          <w:sz w:val="24"/>
          <w:szCs w:val="24"/>
          <w:lang w:val="ru-RU" w:eastAsia="ru-RU"/>
        </w:rPr>
      </w:pPr>
      <w:r w:rsidRPr="003734ED">
        <w:rPr>
          <w:rFonts w:ascii="Arial" w:hAnsi="Arial" w:cs="Arial"/>
          <w:bCs/>
          <w:color w:val="auto"/>
          <w:sz w:val="24"/>
          <w:szCs w:val="24"/>
          <w:lang w:val="ru-RU" w:eastAsia="ru-RU"/>
        </w:rPr>
        <w:t>«22» декабря 2022 года                                                                                      № 98</w:t>
      </w:r>
      <w:r>
        <w:rPr>
          <w:rFonts w:ascii="Arial" w:hAnsi="Arial" w:cs="Arial"/>
          <w:bCs/>
          <w:color w:val="auto"/>
          <w:sz w:val="24"/>
          <w:szCs w:val="24"/>
          <w:lang w:val="ru-RU" w:eastAsia="ru-RU"/>
        </w:rPr>
        <w:t>6</w:t>
      </w:r>
      <w:r w:rsidRPr="003734ED">
        <w:rPr>
          <w:rFonts w:ascii="Arial" w:hAnsi="Arial" w:cs="Arial"/>
          <w:bCs/>
          <w:color w:val="auto"/>
          <w:sz w:val="24"/>
          <w:szCs w:val="24"/>
          <w:lang w:val="ru-RU" w:eastAsia="ru-RU"/>
        </w:rPr>
        <w:t>-п</w:t>
      </w:r>
    </w:p>
    <w:p w:rsidR="003C4CDF" w:rsidRPr="003734ED" w:rsidRDefault="003C4CDF" w:rsidP="003734ED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</w:p>
    <w:p w:rsidR="003C4CDF" w:rsidRPr="003734ED" w:rsidRDefault="003C4CDF" w:rsidP="003734ED">
      <w:pPr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/>
        </w:rPr>
      </w:pPr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О порядке </w:t>
      </w:r>
      <w:r w:rsidR="004C5340" w:rsidRPr="003734ED">
        <w:rPr>
          <w:rFonts w:ascii="Arial" w:hAnsi="Arial" w:cs="Arial"/>
          <w:color w:val="auto"/>
          <w:sz w:val="24"/>
          <w:szCs w:val="24"/>
          <w:lang w:val="ru-RU"/>
        </w:rPr>
        <w:t>определения права назначения компенсации родителям (зако</w:t>
      </w:r>
      <w:r w:rsidR="004C5340" w:rsidRPr="003734ED">
        <w:rPr>
          <w:rFonts w:ascii="Arial" w:hAnsi="Arial" w:cs="Arial"/>
          <w:color w:val="auto"/>
          <w:sz w:val="24"/>
          <w:szCs w:val="24"/>
          <w:lang w:val="ru-RU"/>
        </w:rPr>
        <w:t>н</w:t>
      </w:r>
      <w:r w:rsidR="004C5340" w:rsidRPr="003734ED">
        <w:rPr>
          <w:rFonts w:ascii="Arial" w:hAnsi="Arial" w:cs="Arial"/>
          <w:color w:val="auto"/>
          <w:sz w:val="24"/>
          <w:szCs w:val="24"/>
          <w:lang w:val="ru-RU"/>
        </w:rPr>
        <w:t>ным представителям) детей, посещающих образовательные организации, реал</w:t>
      </w:r>
      <w:r w:rsidR="004C5340" w:rsidRPr="003734ED">
        <w:rPr>
          <w:rFonts w:ascii="Arial" w:hAnsi="Arial" w:cs="Arial"/>
          <w:color w:val="auto"/>
          <w:sz w:val="24"/>
          <w:szCs w:val="24"/>
          <w:lang w:val="ru-RU"/>
        </w:rPr>
        <w:t>и</w:t>
      </w:r>
      <w:r w:rsidR="004C5340" w:rsidRPr="003734ED">
        <w:rPr>
          <w:rFonts w:ascii="Arial" w:hAnsi="Arial" w:cs="Arial"/>
          <w:color w:val="auto"/>
          <w:sz w:val="24"/>
          <w:szCs w:val="24"/>
          <w:lang w:val="ru-RU"/>
        </w:rPr>
        <w:t>зующие образовательную программу дошкольного образования</w:t>
      </w:r>
      <w:r w:rsidR="00A839AE" w:rsidRPr="003734ED">
        <w:rPr>
          <w:rFonts w:ascii="Arial" w:hAnsi="Arial" w:cs="Arial"/>
          <w:color w:val="auto"/>
          <w:sz w:val="24"/>
          <w:szCs w:val="24"/>
          <w:lang w:val="ru-RU"/>
        </w:rPr>
        <w:t>,</w:t>
      </w:r>
      <w:r w:rsidR="004C5340"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и ее выплаты.</w:t>
      </w:r>
    </w:p>
    <w:p w:rsidR="003C4CDF" w:rsidRPr="003734ED" w:rsidRDefault="003C4CDF" w:rsidP="003734ED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</w:p>
    <w:p w:rsidR="003734ED" w:rsidRDefault="003C4CDF" w:rsidP="003734ED">
      <w:pPr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/>
        </w:rPr>
      </w:pPr>
      <w:proofErr w:type="gramStart"/>
      <w:r w:rsidRPr="003734ED">
        <w:rPr>
          <w:rFonts w:ascii="Arial" w:hAnsi="Arial" w:cs="Arial"/>
          <w:color w:val="auto"/>
          <w:sz w:val="24"/>
          <w:szCs w:val="24"/>
          <w:lang w:val="ru-RU"/>
        </w:rPr>
        <w:t>В соответствии со статьей 65 Федерального закона от 29.12.2012 г.</w:t>
      </w:r>
      <w:r w:rsidR="003734ED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№ 27З-ФЗ «Об образовании в Российской Федерации», с Законом Красноярского края от 05.12.2013 г. № 5-1918 «О внесении изменений в Закон</w:t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5BE882A6" wp14:editId="01E9103F">
            <wp:simplePos x="0" y="0"/>
            <wp:positionH relativeFrom="page">
              <wp:posOffset>7306310</wp:posOffset>
            </wp:positionH>
            <wp:positionV relativeFrom="page">
              <wp:posOffset>4508500</wp:posOffset>
            </wp:positionV>
            <wp:extent cx="3175" cy="6350"/>
            <wp:effectExtent l="0" t="0" r="0" b="0"/>
            <wp:wrapTopAndBottom/>
            <wp:docPr id="19" name="Picture 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0" wp14:anchorId="6520F09D" wp14:editId="3BBBABED">
            <wp:simplePos x="0" y="0"/>
            <wp:positionH relativeFrom="page">
              <wp:posOffset>7306310</wp:posOffset>
            </wp:positionH>
            <wp:positionV relativeFrom="page">
              <wp:posOffset>4840605</wp:posOffset>
            </wp:positionV>
            <wp:extent cx="3175" cy="6350"/>
            <wp:effectExtent l="0" t="0" r="0" b="0"/>
            <wp:wrapSquare wrapText="bothSides"/>
            <wp:docPr id="18" name="Picture 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0" wp14:anchorId="29BF7B5D" wp14:editId="31EC7794">
            <wp:simplePos x="0" y="0"/>
            <wp:positionH relativeFrom="page">
              <wp:posOffset>7300595</wp:posOffset>
            </wp:positionH>
            <wp:positionV relativeFrom="page">
              <wp:posOffset>8415655</wp:posOffset>
            </wp:positionV>
            <wp:extent cx="6350" cy="36830"/>
            <wp:effectExtent l="0" t="0" r="0" b="0"/>
            <wp:wrapSquare wrapText="bothSides"/>
            <wp:docPr id="17" name="Picture 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0" wp14:anchorId="57B4259B" wp14:editId="35139808">
            <wp:simplePos x="0" y="0"/>
            <wp:positionH relativeFrom="page">
              <wp:posOffset>487680</wp:posOffset>
            </wp:positionH>
            <wp:positionV relativeFrom="page">
              <wp:posOffset>8632190</wp:posOffset>
            </wp:positionV>
            <wp:extent cx="12065" cy="15240"/>
            <wp:effectExtent l="0" t="0" r="0" b="0"/>
            <wp:wrapSquare wrapText="bothSides"/>
            <wp:docPr id="16" name="Picture 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0" wp14:anchorId="4BBC33E3" wp14:editId="0E1F6229">
            <wp:simplePos x="0" y="0"/>
            <wp:positionH relativeFrom="page">
              <wp:posOffset>7297420</wp:posOffset>
            </wp:positionH>
            <wp:positionV relativeFrom="page">
              <wp:posOffset>5130165</wp:posOffset>
            </wp:positionV>
            <wp:extent cx="12065" cy="3035935"/>
            <wp:effectExtent l="0" t="0" r="6985" b="0"/>
            <wp:wrapSquare wrapText="bothSides"/>
            <wp:docPr id="15" name="Picture 13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0" wp14:anchorId="65057870" wp14:editId="1DEA4DB6">
            <wp:simplePos x="0" y="0"/>
            <wp:positionH relativeFrom="page">
              <wp:posOffset>7136130</wp:posOffset>
            </wp:positionH>
            <wp:positionV relativeFrom="page">
              <wp:posOffset>8550275</wp:posOffset>
            </wp:positionV>
            <wp:extent cx="170815" cy="374650"/>
            <wp:effectExtent l="0" t="0" r="635" b="6350"/>
            <wp:wrapSquare wrapText="bothSides"/>
            <wp:docPr id="14" name="Picture 13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5408" behindDoc="0" locked="0" layoutInCell="1" allowOverlap="0" wp14:anchorId="40B3FD9C" wp14:editId="54150FE1">
            <wp:simplePos x="0" y="0"/>
            <wp:positionH relativeFrom="page">
              <wp:posOffset>7297420</wp:posOffset>
            </wp:positionH>
            <wp:positionV relativeFrom="page">
              <wp:posOffset>9208135</wp:posOffset>
            </wp:positionV>
            <wp:extent cx="6350" cy="161290"/>
            <wp:effectExtent l="0" t="0" r="0" b="0"/>
            <wp:wrapSquare wrapText="bothSides"/>
            <wp:docPr id="13" name="Picture 13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0" wp14:anchorId="470F0C25" wp14:editId="2751C661">
            <wp:simplePos x="0" y="0"/>
            <wp:positionH relativeFrom="page">
              <wp:posOffset>7300595</wp:posOffset>
            </wp:positionH>
            <wp:positionV relativeFrom="page">
              <wp:posOffset>9613900</wp:posOffset>
            </wp:positionV>
            <wp:extent cx="3175" cy="8890"/>
            <wp:effectExtent l="0" t="0" r="0" b="0"/>
            <wp:wrapSquare wrapText="bothSides"/>
            <wp:docPr id="12" name="Picture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7456" behindDoc="0" locked="0" layoutInCell="1" allowOverlap="0" wp14:anchorId="0734300A" wp14:editId="782396F8">
            <wp:simplePos x="0" y="0"/>
            <wp:positionH relativeFrom="page">
              <wp:posOffset>7300595</wp:posOffset>
            </wp:positionH>
            <wp:positionV relativeFrom="page">
              <wp:posOffset>9671685</wp:posOffset>
            </wp:positionV>
            <wp:extent cx="3175" cy="12065"/>
            <wp:effectExtent l="0" t="0" r="0" b="0"/>
            <wp:wrapSquare wrapText="bothSides"/>
            <wp:docPr id="11" name="Picture 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8480" behindDoc="0" locked="0" layoutInCell="1" allowOverlap="0" wp14:anchorId="08638FCC" wp14:editId="6E904791">
            <wp:simplePos x="0" y="0"/>
            <wp:positionH relativeFrom="page">
              <wp:posOffset>7300595</wp:posOffset>
            </wp:positionH>
            <wp:positionV relativeFrom="page">
              <wp:posOffset>9711690</wp:posOffset>
            </wp:positionV>
            <wp:extent cx="6350" cy="3175"/>
            <wp:effectExtent l="0" t="0" r="0" b="0"/>
            <wp:wrapSquare wrapText="bothSides"/>
            <wp:docPr id="10" name="Picture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края «О наделении орг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а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нов местного самоуправления муниципальных районов и городских округов края государственными полномочиями по выплате компенсации части родительской платы за содержание ребенка в образовательных организациях края, реализу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ю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щих основную общеобразовательную программу</w:t>
      </w:r>
      <w:proofErr w:type="gramEnd"/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proofErr w:type="gramStart"/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дошкольного образования», п. 2 ст. 15 Закона Красноярского края от </w:t>
      </w:r>
      <w:smartTag w:uri="urn:schemas-microsoft-com:office:smarttags" w:element="date">
        <w:smartTagPr>
          <w:attr w:name="Year" w:val="2014"/>
          <w:attr w:name="Day" w:val="26"/>
          <w:attr w:name="Month" w:val="06"/>
          <w:attr w:name="ls" w:val="trans"/>
        </w:smartTagPr>
        <w:r w:rsidRPr="003734ED">
          <w:rPr>
            <w:rFonts w:ascii="Arial" w:hAnsi="Arial" w:cs="Arial"/>
            <w:color w:val="auto"/>
            <w:sz w:val="24"/>
            <w:szCs w:val="24"/>
            <w:lang w:val="ru-RU"/>
          </w:rPr>
          <w:t>26.06.2014</w:t>
        </w:r>
      </w:smartTag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г. №-2519 «Об образовании в Красноярском крае», постановлением Правительства Красноярского края от </w:t>
      </w:r>
      <w:smartTag w:uri="urn:schemas-microsoft-com:office:smarttags" w:element="date">
        <w:smartTagPr>
          <w:attr w:name="Year" w:val="2014"/>
          <w:attr w:name="Day" w:val="25"/>
          <w:attr w:name="Month" w:val="11"/>
          <w:attr w:name="ls" w:val="trans"/>
        </w:smartTagPr>
        <w:r w:rsidRPr="003734ED">
          <w:rPr>
            <w:rFonts w:ascii="Arial" w:hAnsi="Arial" w:cs="Arial"/>
            <w:color w:val="auto"/>
            <w:sz w:val="24"/>
            <w:szCs w:val="24"/>
            <w:lang w:val="ru-RU"/>
          </w:rPr>
          <w:t>25.11.2014</w:t>
        </w:r>
      </w:smartTag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г. № 561-п «О предоставлении компенсации родителям (законным представителям) детей, посещающих образовательные организации, реализу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ю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щие образовательную программу дошкольного образования, находящиеся на территории Красноярского края» (в редакции Постановлений Правительства Красноярского крот </w:t>
      </w:r>
      <w:smartTag w:uri="urn:schemas-microsoft-com:office:smarttags" w:element="date">
        <w:smartTagPr>
          <w:attr w:name="Year" w:val="2015"/>
          <w:attr w:name="Day" w:val="20"/>
          <w:attr w:name="Month" w:val="05"/>
          <w:attr w:name="ls" w:val="trans"/>
        </w:smartTagPr>
        <w:r w:rsidRPr="003734ED">
          <w:rPr>
            <w:rFonts w:ascii="Arial" w:hAnsi="Arial" w:cs="Arial"/>
            <w:color w:val="auto"/>
            <w:sz w:val="24"/>
            <w:szCs w:val="24"/>
            <w:lang w:val="ru-RU"/>
          </w:rPr>
          <w:t>20.05.2015</w:t>
        </w:r>
      </w:smartTag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г. 252-п, от </w:t>
      </w:r>
      <w:smartTag w:uri="urn:schemas-microsoft-com:office:smarttags" w:element="date">
        <w:smartTagPr>
          <w:attr w:name="Year" w:val="2017"/>
          <w:attr w:name="Day" w:val="17"/>
          <w:attr w:name="Month" w:val="05"/>
          <w:attr w:name="ls" w:val="trans"/>
        </w:smartTagPr>
        <w:r w:rsidRPr="003734ED">
          <w:rPr>
            <w:rFonts w:ascii="Arial" w:hAnsi="Arial" w:cs="Arial"/>
            <w:color w:val="auto"/>
            <w:sz w:val="24"/>
            <w:szCs w:val="24"/>
            <w:lang w:val="ru-RU"/>
          </w:rPr>
          <w:t>17.05.2017</w:t>
        </w:r>
      </w:smartTag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г. </w:t>
      </w:r>
      <w:r w:rsidRPr="003734ED">
        <w:rPr>
          <w:rFonts w:ascii="Arial" w:hAnsi="Arial" w:cs="Arial"/>
          <w:color w:val="auto"/>
          <w:sz w:val="24"/>
          <w:szCs w:val="24"/>
        </w:rPr>
        <w:t>N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275-п</w:t>
      </w:r>
      <w:proofErr w:type="gramEnd"/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, </w:t>
      </w:r>
      <w:proofErr w:type="gramStart"/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от </w:t>
      </w:r>
      <w:smartTag w:uri="urn:schemas-microsoft-com:office:smarttags" w:element="date">
        <w:smartTagPr>
          <w:attr w:name="Year" w:val="2018"/>
          <w:attr w:name="Day" w:val="15"/>
          <w:attr w:name="Month" w:val="05"/>
          <w:attr w:name="ls" w:val="trans"/>
        </w:smartTagPr>
        <w:r w:rsidRPr="003734ED">
          <w:rPr>
            <w:rFonts w:ascii="Arial" w:hAnsi="Arial" w:cs="Arial"/>
            <w:color w:val="auto"/>
            <w:sz w:val="24"/>
            <w:szCs w:val="24"/>
            <w:lang w:val="ru-RU"/>
          </w:rPr>
          <w:t>15.05.2018</w:t>
        </w:r>
      </w:smartTag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г. № 270-п, 11.08.2020</w:t>
      </w:r>
      <w:r w:rsidR="003734ED">
        <w:rPr>
          <w:rFonts w:ascii="Arial" w:hAnsi="Arial" w:cs="Arial"/>
          <w:color w:val="auto"/>
          <w:sz w:val="24"/>
          <w:szCs w:val="24"/>
          <w:lang w:val="ru-RU"/>
        </w:rPr>
        <w:t xml:space="preserve"> г.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№ 564-п, 29.12.2020 г. № 940-п, 12.04.2022</w:t>
      </w:r>
      <w:r w:rsidR="003734ED">
        <w:rPr>
          <w:rFonts w:ascii="Arial" w:hAnsi="Arial" w:cs="Arial"/>
          <w:color w:val="auto"/>
          <w:sz w:val="24"/>
          <w:szCs w:val="24"/>
          <w:lang w:val="ru-RU"/>
        </w:rPr>
        <w:t xml:space="preserve"> г.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№ 293-п), пост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а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новлением Правительства Красноярского края от </w:t>
      </w:r>
      <w:smartTag w:uri="urn:schemas-microsoft-com:office:smarttags" w:element="date">
        <w:smartTagPr>
          <w:attr w:name="Year" w:val="2017"/>
          <w:attr w:name="Day" w:val="14"/>
          <w:attr w:name="Month" w:val="03"/>
          <w:attr w:name="ls" w:val="trans"/>
        </w:smartTagPr>
        <w:r w:rsidRPr="003734ED">
          <w:rPr>
            <w:rFonts w:ascii="Arial" w:hAnsi="Arial" w:cs="Arial"/>
            <w:color w:val="auto"/>
            <w:sz w:val="24"/>
            <w:szCs w:val="24"/>
            <w:lang w:val="ru-RU"/>
          </w:rPr>
          <w:t>14.03.2017</w:t>
        </w:r>
      </w:smartTag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г. № 132-п «Об уст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а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новлении критериев нуждаемости при определении права на получении компе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н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сации родителями (законными представителями) детей, посещающих образов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а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тельные организации, реализующие образовательную программу дошкольного образования»,</w:t>
      </w:r>
      <w:r w:rsidR="00DA17B6"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постановлением администрации Ермаковского района от 13.10.2022 г. № 684-п «Об утверждении административного регламента обращ</w:t>
      </w:r>
      <w:r w:rsidR="00DA17B6" w:rsidRPr="003734ED">
        <w:rPr>
          <w:rFonts w:ascii="Arial" w:hAnsi="Arial" w:cs="Arial"/>
          <w:color w:val="auto"/>
          <w:sz w:val="24"/>
          <w:szCs w:val="24"/>
          <w:lang w:val="ru-RU"/>
        </w:rPr>
        <w:t>е</w:t>
      </w:r>
      <w:r w:rsidR="00DA17B6" w:rsidRPr="003734ED">
        <w:rPr>
          <w:rFonts w:ascii="Arial" w:hAnsi="Arial" w:cs="Arial"/>
          <w:color w:val="auto"/>
          <w:sz w:val="24"/>
          <w:szCs w:val="24"/>
          <w:lang w:val="ru-RU"/>
        </w:rPr>
        <w:t>ния за получением компенсации родителям</w:t>
      </w:r>
      <w:proofErr w:type="gramEnd"/>
      <w:r w:rsidR="00DA17B6"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(законным представителям) ребенка, посещающего образовательную организацию, реализующую образовательную программу дошкольного образования, находящуюся на территории Ермаковского района, и ее выплаты»,</w:t>
      </w:r>
      <w:r w:rsidR="003734ED"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руководствуясь Уставом Ермаковского района, ПОСТ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А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НОВЛЯЮ:</w:t>
      </w:r>
    </w:p>
    <w:p w:rsidR="003C4CDF" w:rsidRPr="003734ED" w:rsidRDefault="00BA7E62" w:rsidP="003734ED">
      <w:pPr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/>
        </w:rPr>
      </w:pPr>
      <w:r w:rsidRPr="003734ED">
        <w:rPr>
          <w:rFonts w:ascii="Arial" w:hAnsi="Arial" w:cs="Arial"/>
          <w:color w:val="auto"/>
          <w:sz w:val="24"/>
          <w:szCs w:val="24"/>
          <w:lang w:val="ru-RU"/>
        </w:rPr>
        <w:t>1.</w:t>
      </w:r>
      <w:r w:rsidR="003734ED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="003C4CDF"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Утвердить 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Порядок определения права назначения компенсации родит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е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лям (законным представителям) детей, посещающих образовательные организ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а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ции, реализующие образовательную программу дошкольного образования, и ее выплаты</w:t>
      </w:r>
      <w:r w:rsidR="003C4CDF" w:rsidRPr="003734ED">
        <w:rPr>
          <w:rFonts w:ascii="Arial" w:hAnsi="Arial" w:cs="Arial"/>
          <w:color w:val="auto"/>
          <w:sz w:val="24"/>
          <w:szCs w:val="24"/>
          <w:lang w:val="ru-RU"/>
        </w:rPr>
        <w:t>, согласно приложению № 1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.</w:t>
      </w:r>
    </w:p>
    <w:p w:rsidR="003C4CDF" w:rsidRPr="003734ED" w:rsidRDefault="00BA7E62" w:rsidP="003734ED">
      <w:pPr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/>
        </w:rPr>
      </w:pPr>
      <w:r w:rsidRPr="003734ED">
        <w:rPr>
          <w:rFonts w:ascii="Arial" w:hAnsi="Arial" w:cs="Arial"/>
          <w:color w:val="auto"/>
          <w:sz w:val="24"/>
          <w:szCs w:val="24"/>
          <w:lang w:val="ru-RU"/>
        </w:rPr>
        <w:t>2.</w:t>
      </w:r>
      <w:r w:rsidR="003734ED">
        <w:rPr>
          <w:rFonts w:ascii="Arial" w:hAnsi="Arial" w:cs="Arial"/>
          <w:color w:val="auto"/>
          <w:sz w:val="24"/>
          <w:szCs w:val="24"/>
          <w:lang w:val="ru-RU"/>
        </w:rPr>
        <w:t xml:space="preserve"> Признать утратившим силу </w:t>
      </w:r>
      <w:r w:rsidR="003C4CDF" w:rsidRPr="003734ED">
        <w:rPr>
          <w:rFonts w:ascii="Arial" w:hAnsi="Arial" w:cs="Arial"/>
          <w:color w:val="auto"/>
          <w:sz w:val="24"/>
          <w:szCs w:val="24"/>
          <w:lang w:val="ru-RU"/>
        </w:rPr>
        <w:t>постановление № 217-п от 29.04.2021 г. «О порядке обращения за получением компенсации части родительской платы за присмотр и уход за детьми, посещающими образовательные организации, реал</w:t>
      </w:r>
      <w:r w:rsidR="003C4CDF" w:rsidRPr="003734ED">
        <w:rPr>
          <w:rFonts w:ascii="Arial" w:hAnsi="Arial" w:cs="Arial"/>
          <w:color w:val="auto"/>
          <w:sz w:val="24"/>
          <w:szCs w:val="24"/>
          <w:lang w:val="ru-RU"/>
        </w:rPr>
        <w:t>и</w:t>
      </w:r>
      <w:r w:rsidR="003C4CDF" w:rsidRPr="003734ED">
        <w:rPr>
          <w:rFonts w:ascii="Arial" w:hAnsi="Arial" w:cs="Arial"/>
          <w:color w:val="auto"/>
          <w:sz w:val="24"/>
          <w:szCs w:val="24"/>
          <w:lang w:val="ru-RU"/>
        </w:rPr>
        <w:t>зующие образовательную программу дошкольного образования, находящиеся на территории Ерма</w:t>
      </w:r>
      <w:r w:rsidR="003734ED">
        <w:rPr>
          <w:rFonts w:ascii="Arial" w:hAnsi="Arial" w:cs="Arial"/>
          <w:color w:val="auto"/>
          <w:sz w:val="24"/>
          <w:szCs w:val="24"/>
          <w:lang w:val="ru-RU"/>
        </w:rPr>
        <w:t>ковского района, и ее выплаты».</w:t>
      </w:r>
    </w:p>
    <w:p w:rsidR="003C4CDF" w:rsidRPr="003734ED" w:rsidRDefault="003C4CDF" w:rsidP="003734ED">
      <w:pPr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/>
        </w:rPr>
      </w:pPr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3. </w:t>
      </w:r>
      <w:proofErr w:type="gramStart"/>
      <w:r w:rsidRPr="003734ED">
        <w:rPr>
          <w:rFonts w:ascii="Arial" w:hAnsi="Arial" w:cs="Arial"/>
          <w:color w:val="auto"/>
          <w:sz w:val="24"/>
          <w:szCs w:val="24"/>
          <w:lang w:val="ru-RU"/>
        </w:rPr>
        <w:t>Контроль за</w:t>
      </w:r>
      <w:proofErr w:type="gramEnd"/>
      <w:r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исполнением настоящего постановления возложить на зам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е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стителя главы администрации Ермаковского района по социальным и обществе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н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но-политическим вопросам И.П. Добросоцкую.</w:t>
      </w:r>
    </w:p>
    <w:p w:rsidR="003C4CDF" w:rsidRPr="003734ED" w:rsidRDefault="003C4CDF" w:rsidP="003734ED">
      <w:pPr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/>
        </w:rPr>
      </w:pPr>
      <w:r w:rsidRPr="003734ED">
        <w:rPr>
          <w:rFonts w:ascii="Arial" w:hAnsi="Arial" w:cs="Arial"/>
          <w:color w:val="auto"/>
          <w:sz w:val="24"/>
          <w:szCs w:val="24"/>
          <w:lang w:val="ru-RU"/>
        </w:rPr>
        <w:t>4. Постановление вступает в силу после его официального опубликования (обнародования).</w:t>
      </w:r>
    </w:p>
    <w:p w:rsidR="003C4CDF" w:rsidRPr="003734ED" w:rsidRDefault="003C4CDF" w:rsidP="003734ED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</w:p>
    <w:p w:rsidR="00CD0FBA" w:rsidRPr="003734ED" w:rsidRDefault="00CD0FBA" w:rsidP="003734ED">
      <w:pPr>
        <w:spacing w:after="0" w:line="240" w:lineRule="auto"/>
        <w:ind w:left="0"/>
        <w:rPr>
          <w:rFonts w:ascii="Arial" w:hAnsi="Arial" w:cs="Arial"/>
          <w:color w:val="auto"/>
          <w:sz w:val="24"/>
          <w:szCs w:val="24"/>
          <w:lang w:val="ru-RU"/>
        </w:rPr>
      </w:pPr>
      <w:r w:rsidRPr="003734ED">
        <w:rPr>
          <w:rFonts w:ascii="Arial" w:hAnsi="Arial" w:cs="Arial"/>
          <w:color w:val="auto"/>
          <w:sz w:val="24"/>
          <w:szCs w:val="24"/>
          <w:lang w:val="ru-RU"/>
        </w:rPr>
        <w:t>Глава района</w:t>
      </w:r>
      <w:r w:rsidR="003734ED" w:rsidRPr="003734ED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="003734ED">
        <w:rPr>
          <w:rFonts w:ascii="Arial" w:hAnsi="Arial" w:cs="Arial"/>
          <w:color w:val="auto"/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3734ED">
        <w:rPr>
          <w:rFonts w:ascii="Arial" w:hAnsi="Arial" w:cs="Arial"/>
          <w:color w:val="auto"/>
          <w:sz w:val="24"/>
          <w:szCs w:val="24"/>
          <w:lang w:val="ru-RU"/>
        </w:rPr>
        <w:t>М.А. Виговский</w:t>
      </w:r>
    </w:p>
    <w:p w:rsidR="00DF38D1" w:rsidRDefault="00DF38D1" w:rsidP="003734ED">
      <w:pPr>
        <w:rPr>
          <w:rFonts w:ascii="Arial" w:hAnsi="Arial" w:cs="Arial"/>
          <w:sz w:val="24"/>
          <w:szCs w:val="24"/>
          <w:lang w:val="ru-RU"/>
        </w:rPr>
        <w:sectPr w:rsidR="00DF38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38D1" w:rsidRPr="00DF38D1" w:rsidRDefault="00DF38D1" w:rsidP="00DF38D1">
      <w:pPr>
        <w:widowControl w:val="0"/>
        <w:kinsoku w:val="0"/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DF38D1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Приложение № 1</w:t>
      </w:r>
    </w:p>
    <w:p w:rsidR="00DF38D1" w:rsidRPr="00DF38D1" w:rsidRDefault="00DF38D1" w:rsidP="00DF38D1">
      <w:pPr>
        <w:widowControl w:val="0"/>
        <w:kinsoku w:val="0"/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DF38D1">
        <w:rPr>
          <w:rFonts w:ascii="Arial" w:hAnsi="Arial" w:cs="Arial"/>
          <w:color w:val="auto"/>
          <w:sz w:val="24"/>
          <w:szCs w:val="24"/>
          <w:lang w:val="ru-RU" w:eastAsia="ru-RU"/>
        </w:rPr>
        <w:t>к постановлению администрации</w:t>
      </w:r>
    </w:p>
    <w:p w:rsidR="00DF38D1" w:rsidRPr="00DF38D1" w:rsidRDefault="00DF38D1" w:rsidP="00DF38D1">
      <w:pPr>
        <w:widowControl w:val="0"/>
        <w:kinsoku w:val="0"/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DF38D1">
        <w:rPr>
          <w:rFonts w:ascii="Arial" w:hAnsi="Arial" w:cs="Arial"/>
          <w:color w:val="auto"/>
          <w:sz w:val="24"/>
          <w:szCs w:val="24"/>
          <w:lang w:val="ru-RU" w:eastAsia="ru-RU"/>
        </w:rPr>
        <w:t>Ермаковского района</w:t>
      </w:r>
    </w:p>
    <w:p w:rsidR="00DF38D1" w:rsidRPr="00DF38D1" w:rsidRDefault="00DF38D1" w:rsidP="00DF38D1">
      <w:pPr>
        <w:widowControl w:val="0"/>
        <w:kinsoku w:val="0"/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DF38D1">
        <w:rPr>
          <w:rFonts w:ascii="Arial" w:hAnsi="Arial" w:cs="Arial"/>
          <w:color w:val="auto"/>
          <w:sz w:val="24"/>
          <w:szCs w:val="24"/>
          <w:lang w:val="ru-RU" w:eastAsia="ru-RU"/>
        </w:rPr>
        <w:t>от «22» декабря 2022 г. № 98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6</w:t>
      </w:r>
      <w:r w:rsidRPr="00DF38D1">
        <w:rPr>
          <w:rFonts w:ascii="Arial" w:hAnsi="Arial" w:cs="Arial"/>
          <w:color w:val="auto"/>
          <w:sz w:val="24"/>
          <w:szCs w:val="24"/>
          <w:lang w:val="ru-RU" w:eastAsia="ru-RU"/>
        </w:rPr>
        <w:t>-п</w:t>
      </w:r>
    </w:p>
    <w:p w:rsidR="002D43D2" w:rsidRDefault="002D43D2" w:rsidP="003734ED">
      <w:pPr>
        <w:rPr>
          <w:rFonts w:ascii="Arial" w:hAnsi="Arial" w:cs="Arial"/>
          <w:sz w:val="24"/>
          <w:szCs w:val="24"/>
          <w:lang w:val="ru-RU"/>
        </w:rPr>
      </w:pP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</w:pP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82816" behindDoc="0" locked="0" layoutInCell="1" allowOverlap="0" wp14:anchorId="38483D5D" wp14:editId="4666DCD2">
            <wp:simplePos x="0" y="0"/>
            <wp:positionH relativeFrom="page">
              <wp:posOffset>7617460</wp:posOffset>
            </wp:positionH>
            <wp:positionV relativeFrom="page">
              <wp:posOffset>6428740</wp:posOffset>
            </wp:positionV>
            <wp:extent cx="3175" cy="6350"/>
            <wp:effectExtent l="0" t="0" r="0" b="0"/>
            <wp:wrapSquare wrapText="bothSides"/>
            <wp:docPr id="1" name="Picture 5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  <w:t>Порядок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  <w:t>определения права назначения компенсации родителям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  <w:t xml:space="preserve">(законным представителям) детей, посещающих </w:t>
      </w:r>
      <w:proofErr w:type="gramStart"/>
      <w:r w:rsidRPr="007E4CE2"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  <w:t>образовательные</w:t>
      </w:r>
      <w:proofErr w:type="gramEnd"/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  <w:t>организации, реализующие образовательную программу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  <w:t>дошкольного образования, и ее выплаты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1. Порядок обращения за получением компенсации родителям (законным представителям) детей, посещающих образовательные организации, реализу</w:t>
      </w: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ю</w:t>
      </w: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щие образовательную программу дошкольного образования, и ее выплаты (далее – Порядок) определяется Постановлением администрации Ермаковского района № 684-п от 13 октября 2022 года. 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2. </w:t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0528" behindDoc="0" locked="0" layoutInCell="1" allowOverlap="0" wp14:anchorId="2181C4E5" wp14:editId="0A6B3BAB">
            <wp:simplePos x="0" y="0"/>
            <wp:positionH relativeFrom="page">
              <wp:posOffset>7239635</wp:posOffset>
            </wp:positionH>
            <wp:positionV relativeFrom="page">
              <wp:posOffset>4282440</wp:posOffset>
            </wp:positionV>
            <wp:extent cx="3175" cy="3175"/>
            <wp:effectExtent l="0" t="0" r="0" b="0"/>
            <wp:wrapSquare wrapText="bothSides"/>
            <wp:docPr id="2" name="Picture 5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1552" behindDoc="0" locked="0" layoutInCell="1" allowOverlap="0" wp14:anchorId="4EDCC49F" wp14:editId="066FD5C4">
            <wp:simplePos x="0" y="0"/>
            <wp:positionH relativeFrom="page">
              <wp:posOffset>7248525</wp:posOffset>
            </wp:positionH>
            <wp:positionV relativeFrom="page">
              <wp:posOffset>4291965</wp:posOffset>
            </wp:positionV>
            <wp:extent cx="8890" cy="21590"/>
            <wp:effectExtent l="0" t="0" r="0" b="0"/>
            <wp:wrapSquare wrapText="bothSides"/>
            <wp:docPr id="3" name="Picture 5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2576" behindDoc="0" locked="0" layoutInCell="1" allowOverlap="0" wp14:anchorId="0B68770E" wp14:editId="41AC0610">
            <wp:simplePos x="0" y="0"/>
            <wp:positionH relativeFrom="page">
              <wp:posOffset>7239635</wp:posOffset>
            </wp:positionH>
            <wp:positionV relativeFrom="page">
              <wp:posOffset>4295140</wp:posOffset>
            </wp:positionV>
            <wp:extent cx="3175" cy="6350"/>
            <wp:effectExtent l="0" t="0" r="0" b="0"/>
            <wp:wrapSquare wrapText="bothSides"/>
            <wp:docPr id="4" name="Picture 5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3600" behindDoc="0" locked="0" layoutInCell="1" allowOverlap="0" wp14:anchorId="7F717391" wp14:editId="3E6B8720">
            <wp:simplePos x="0" y="0"/>
            <wp:positionH relativeFrom="page">
              <wp:posOffset>7065645</wp:posOffset>
            </wp:positionH>
            <wp:positionV relativeFrom="page">
              <wp:posOffset>5361940</wp:posOffset>
            </wp:positionV>
            <wp:extent cx="8890" cy="8890"/>
            <wp:effectExtent l="0" t="0" r="0" b="0"/>
            <wp:wrapSquare wrapText="bothSides"/>
            <wp:docPr id="5" name="Picture 5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4624" behindDoc="0" locked="0" layoutInCell="1" allowOverlap="0" wp14:anchorId="3E2B9D6F" wp14:editId="2A4377C1">
            <wp:simplePos x="0" y="0"/>
            <wp:positionH relativeFrom="page">
              <wp:posOffset>7117715</wp:posOffset>
            </wp:positionH>
            <wp:positionV relativeFrom="page">
              <wp:posOffset>5507990</wp:posOffset>
            </wp:positionV>
            <wp:extent cx="6350" cy="6350"/>
            <wp:effectExtent l="0" t="0" r="0" b="0"/>
            <wp:wrapSquare wrapText="bothSides"/>
            <wp:docPr id="6" name="Picture 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5648" behindDoc="0" locked="0" layoutInCell="1" allowOverlap="0" wp14:anchorId="7955E513" wp14:editId="6F42126B">
            <wp:simplePos x="0" y="0"/>
            <wp:positionH relativeFrom="page">
              <wp:posOffset>7102475</wp:posOffset>
            </wp:positionH>
            <wp:positionV relativeFrom="page">
              <wp:posOffset>5520055</wp:posOffset>
            </wp:positionV>
            <wp:extent cx="8890" cy="6350"/>
            <wp:effectExtent l="0" t="0" r="0" b="0"/>
            <wp:wrapSquare wrapText="bothSides"/>
            <wp:docPr id="7" name="Picture 5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6672" behindDoc="0" locked="0" layoutInCell="1" allowOverlap="0" wp14:anchorId="54C99146" wp14:editId="53D714C1">
            <wp:simplePos x="0" y="0"/>
            <wp:positionH relativeFrom="page">
              <wp:posOffset>7111365</wp:posOffset>
            </wp:positionH>
            <wp:positionV relativeFrom="page">
              <wp:posOffset>5529580</wp:posOffset>
            </wp:positionV>
            <wp:extent cx="12065" cy="12065"/>
            <wp:effectExtent l="0" t="0" r="0" b="0"/>
            <wp:wrapSquare wrapText="bothSides"/>
            <wp:docPr id="8" name="Picture 5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7696" behindDoc="0" locked="0" layoutInCell="1" allowOverlap="0" wp14:anchorId="7D440048" wp14:editId="34CBD7FF">
            <wp:simplePos x="0" y="0"/>
            <wp:positionH relativeFrom="page">
              <wp:posOffset>7239635</wp:posOffset>
            </wp:positionH>
            <wp:positionV relativeFrom="page">
              <wp:posOffset>5943600</wp:posOffset>
            </wp:positionV>
            <wp:extent cx="3175" cy="3175"/>
            <wp:effectExtent l="0" t="0" r="0" b="0"/>
            <wp:wrapSquare wrapText="bothSides"/>
            <wp:docPr id="9" name="Picture 5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8720" behindDoc="0" locked="0" layoutInCell="1" allowOverlap="0" wp14:anchorId="0B2A25A3" wp14:editId="6AF28314">
            <wp:simplePos x="0" y="0"/>
            <wp:positionH relativeFrom="page">
              <wp:posOffset>7092950</wp:posOffset>
            </wp:positionH>
            <wp:positionV relativeFrom="page">
              <wp:posOffset>6026150</wp:posOffset>
            </wp:positionV>
            <wp:extent cx="6350" cy="6350"/>
            <wp:effectExtent l="0" t="0" r="0" b="0"/>
            <wp:wrapSquare wrapText="bothSides"/>
            <wp:docPr id="20" name="Picture 5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79744" behindDoc="0" locked="0" layoutInCell="1" allowOverlap="0" wp14:anchorId="749B7E30" wp14:editId="0C44F53F">
            <wp:simplePos x="0" y="0"/>
            <wp:positionH relativeFrom="page">
              <wp:posOffset>7319010</wp:posOffset>
            </wp:positionH>
            <wp:positionV relativeFrom="page">
              <wp:posOffset>8022590</wp:posOffset>
            </wp:positionV>
            <wp:extent cx="12065" cy="12065"/>
            <wp:effectExtent l="0" t="0" r="0" b="0"/>
            <wp:wrapSquare wrapText="bothSides"/>
            <wp:docPr id="21" name="Picture 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80768" behindDoc="0" locked="0" layoutInCell="1" allowOverlap="0" wp14:anchorId="4C812476" wp14:editId="1160B403">
            <wp:simplePos x="0" y="0"/>
            <wp:positionH relativeFrom="page">
              <wp:posOffset>7160260</wp:posOffset>
            </wp:positionH>
            <wp:positionV relativeFrom="page">
              <wp:posOffset>8086725</wp:posOffset>
            </wp:positionV>
            <wp:extent cx="6350" cy="6350"/>
            <wp:effectExtent l="0" t="0" r="0" b="0"/>
            <wp:wrapSquare wrapText="bothSides"/>
            <wp:docPr id="22" name="Picture 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81792" behindDoc="0" locked="0" layoutInCell="1" allowOverlap="0" wp14:anchorId="45E69535" wp14:editId="39F6DBFC">
            <wp:simplePos x="0" y="0"/>
            <wp:positionH relativeFrom="page">
              <wp:posOffset>7148195</wp:posOffset>
            </wp:positionH>
            <wp:positionV relativeFrom="page">
              <wp:posOffset>8101965</wp:posOffset>
            </wp:positionV>
            <wp:extent cx="3175" cy="3175"/>
            <wp:effectExtent l="0" t="0" r="0" b="0"/>
            <wp:wrapSquare wrapText="bothSides"/>
            <wp:docPr id="23" name="Picture 5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 xml:space="preserve">Право на получение компенсации имеет один из родителей (законных </w:t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4E622232" wp14:editId="25C6B53A">
            <wp:extent cx="19050" cy="95250"/>
            <wp:effectExtent l="0" t="0" r="0" b="0"/>
            <wp:docPr id="24" name="Picture 14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 xml:space="preserve">представителей) детей (далее - Получатель), внесший родительскую плату за </w:t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53233C79" wp14:editId="09D3D5F6">
            <wp:extent cx="28575" cy="38100"/>
            <wp:effectExtent l="0" t="0" r="9525" b="0"/>
            <wp:docPr id="25" name="Picture 14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1EC3F657" wp14:editId="5ECE3561">
            <wp:extent cx="9525" cy="85725"/>
            <wp:effectExtent l="0" t="0" r="9525" b="9525"/>
            <wp:docPr id="26" name="Picture 14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 xml:space="preserve">присмотр и уход за детьми в соответствующую образовательную организацию, </w:t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27E2B8E9" wp14:editId="3FDC80FC">
            <wp:extent cx="9525" cy="57150"/>
            <wp:effectExtent l="0" t="0" r="9525" b="0"/>
            <wp:docPr id="27" name="Picture 14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094D222F" wp14:editId="6F25285B">
            <wp:extent cx="28575" cy="38100"/>
            <wp:effectExtent l="0" t="0" r="9525" b="0"/>
            <wp:docPr id="28" name="Picture 1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 xml:space="preserve">если среднедушевой доход семьи составляет не более 1,5 величины </w:t>
      </w:r>
      <w:r w:rsidRPr="007E4CE2">
        <w:rPr>
          <w:rFonts w:ascii="Arial" w:hAnsi="Arial" w:cs="Arial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7F8A2F9A" wp14:editId="73513395">
            <wp:extent cx="47625" cy="95250"/>
            <wp:effectExtent l="0" t="0" r="9525" b="0"/>
            <wp:docPr id="29" name="Picture 14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прожито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ч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ного минимума в расчете на душу населения в Ермаковском районе Красноярск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го края.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sz w:val="24"/>
          <w:szCs w:val="24"/>
          <w:lang w:val="ru-RU"/>
        </w:rPr>
        <w:t xml:space="preserve">3. </w:t>
      </w:r>
      <w:proofErr w:type="gramStart"/>
      <w:r w:rsidRPr="007E4CE2">
        <w:rPr>
          <w:rFonts w:ascii="Arial" w:eastAsia="Calibri" w:hAnsi="Arial" w:cs="Arial"/>
          <w:sz w:val="24"/>
          <w:szCs w:val="24"/>
          <w:lang w:val="ru-RU"/>
        </w:rPr>
        <w:t>В соответствии с Постановлением администрации Ермаковского района № 684-п от 13 октября 2022 года «Об утверждении административного регламе</w:t>
      </w:r>
      <w:r w:rsidRPr="007E4CE2">
        <w:rPr>
          <w:rFonts w:ascii="Arial" w:eastAsia="Calibri" w:hAnsi="Arial" w:cs="Arial"/>
          <w:sz w:val="24"/>
          <w:szCs w:val="24"/>
          <w:lang w:val="ru-RU"/>
        </w:rPr>
        <w:t>н</w:t>
      </w:r>
      <w:r w:rsidRPr="007E4CE2">
        <w:rPr>
          <w:rFonts w:ascii="Arial" w:eastAsia="Calibri" w:hAnsi="Arial" w:cs="Arial"/>
          <w:sz w:val="24"/>
          <w:szCs w:val="24"/>
          <w:lang w:val="ru-RU"/>
        </w:rPr>
        <w:t>та обращения за получением компенсации родителям (законным представителям) ребенка, посещающего образовательную организацию, реализующую образов</w:t>
      </w:r>
      <w:r w:rsidRPr="007E4CE2">
        <w:rPr>
          <w:rFonts w:ascii="Arial" w:eastAsia="Calibri" w:hAnsi="Arial" w:cs="Arial"/>
          <w:sz w:val="24"/>
          <w:szCs w:val="24"/>
          <w:lang w:val="ru-RU"/>
        </w:rPr>
        <w:t>а</w:t>
      </w:r>
      <w:r w:rsidRPr="007E4CE2">
        <w:rPr>
          <w:rFonts w:ascii="Arial" w:eastAsia="Calibri" w:hAnsi="Arial" w:cs="Arial"/>
          <w:sz w:val="24"/>
          <w:szCs w:val="24"/>
          <w:lang w:val="ru-RU"/>
        </w:rPr>
        <w:t>тельную программу дошкольного образования, находящуюся на территории Е</w:t>
      </w:r>
      <w:r w:rsidRPr="007E4CE2">
        <w:rPr>
          <w:rFonts w:ascii="Arial" w:eastAsia="Calibri" w:hAnsi="Arial" w:cs="Arial"/>
          <w:sz w:val="24"/>
          <w:szCs w:val="24"/>
          <w:lang w:val="ru-RU"/>
        </w:rPr>
        <w:t>р</w:t>
      </w:r>
      <w:r w:rsidRPr="007E4CE2">
        <w:rPr>
          <w:rFonts w:ascii="Arial" w:eastAsia="Calibri" w:hAnsi="Arial" w:cs="Arial"/>
          <w:sz w:val="24"/>
          <w:szCs w:val="24"/>
          <w:lang w:val="ru-RU"/>
        </w:rPr>
        <w:t>маковского района, и ее выплаты» (Далее по тексту - Постановлением админ</w:t>
      </w:r>
      <w:r w:rsidRPr="007E4CE2">
        <w:rPr>
          <w:rFonts w:ascii="Arial" w:eastAsia="Calibri" w:hAnsi="Arial" w:cs="Arial"/>
          <w:sz w:val="24"/>
          <w:szCs w:val="24"/>
          <w:lang w:val="ru-RU"/>
        </w:rPr>
        <w:t>и</w:t>
      </w:r>
      <w:r w:rsidRPr="007E4CE2">
        <w:rPr>
          <w:rFonts w:ascii="Arial" w:eastAsia="Calibri" w:hAnsi="Arial" w:cs="Arial"/>
          <w:sz w:val="24"/>
          <w:szCs w:val="24"/>
          <w:lang w:val="ru-RU"/>
        </w:rPr>
        <w:t xml:space="preserve">страции Ермаковского района № 684-п от 13 октября 2022 года) 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для получения компенсации Получатель </w:t>
      </w:r>
      <w:r w:rsidRPr="000740F2">
        <w:rPr>
          <w:rFonts w:ascii="Arial" w:hAnsi="Arial" w:cs="Arial"/>
          <w:b/>
          <w:sz w:val="24"/>
          <w:szCs w:val="24"/>
          <w:lang w:val="ru-RU"/>
        </w:rPr>
        <w:t>вправе по</w:t>
      </w:r>
      <w:proofErr w:type="gramEnd"/>
      <w:r w:rsidRPr="000740F2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gramStart"/>
      <w:r w:rsidRPr="000740F2">
        <w:rPr>
          <w:rFonts w:ascii="Arial" w:hAnsi="Arial" w:cs="Arial"/>
          <w:b/>
          <w:sz w:val="24"/>
          <w:szCs w:val="24"/>
          <w:lang w:val="ru-RU"/>
        </w:rPr>
        <w:t>своему выбору обратиться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 в образов</w:t>
      </w:r>
      <w:r w:rsidRPr="007E4CE2">
        <w:rPr>
          <w:rFonts w:ascii="Arial" w:hAnsi="Arial" w:cs="Arial"/>
          <w:sz w:val="24"/>
          <w:szCs w:val="24"/>
          <w:lang w:val="ru-RU"/>
        </w:rPr>
        <w:t>а</w:t>
      </w:r>
      <w:r w:rsidRPr="007E4CE2">
        <w:rPr>
          <w:rFonts w:ascii="Arial" w:hAnsi="Arial" w:cs="Arial"/>
          <w:sz w:val="24"/>
          <w:szCs w:val="24"/>
          <w:lang w:val="ru-RU"/>
        </w:rPr>
        <w:t>тельную организацию, реализующую образовательную программу дошкольного обр</w:t>
      </w:r>
      <w:r w:rsidRPr="007E4CE2">
        <w:rPr>
          <w:rFonts w:ascii="Arial" w:hAnsi="Arial" w:cs="Arial"/>
          <w:sz w:val="24"/>
          <w:szCs w:val="24"/>
          <w:lang w:val="ru-RU"/>
        </w:rPr>
        <w:t>а</w:t>
      </w:r>
      <w:r w:rsidRPr="007E4CE2">
        <w:rPr>
          <w:rFonts w:ascii="Arial" w:hAnsi="Arial" w:cs="Arial"/>
          <w:sz w:val="24"/>
          <w:szCs w:val="24"/>
          <w:lang w:val="ru-RU"/>
        </w:rPr>
        <w:t>зования, которую посещает ребенок (д</w:t>
      </w:r>
      <w:bookmarkStart w:id="0" w:name="_GoBack"/>
      <w:bookmarkEnd w:id="0"/>
      <w:r w:rsidRPr="007E4CE2">
        <w:rPr>
          <w:rFonts w:ascii="Arial" w:hAnsi="Arial" w:cs="Arial"/>
          <w:sz w:val="24"/>
          <w:szCs w:val="24"/>
          <w:lang w:val="ru-RU"/>
        </w:rPr>
        <w:t>алее – образовательная организация), уполномоченный орган местного самоуправления или краевое государственное бюджетное учреждение «Многофункциональный центр предоставления госуда</w:t>
      </w:r>
      <w:r w:rsidRPr="007E4CE2">
        <w:rPr>
          <w:rFonts w:ascii="Arial" w:hAnsi="Arial" w:cs="Arial"/>
          <w:sz w:val="24"/>
          <w:szCs w:val="24"/>
          <w:lang w:val="ru-RU"/>
        </w:rPr>
        <w:t>р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ственных и муниципальных услуг» (далее – КГБУ «МФЦ») с момента зачисления ребенка в данную образовательную организацию с 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заявлением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 по форме согла</w:t>
      </w:r>
      <w:r w:rsidRPr="007E4CE2">
        <w:rPr>
          <w:rFonts w:ascii="Arial" w:hAnsi="Arial" w:cs="Arial"/>
          <w:sz w:val="24"/>
          <w:szCs w:val="24"/>
          <w:lang w:val="ru-RU"/>
        </w:rPr>
        <w:t>с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но приложению № 3 </w:t>
      </w:r>
      <w:r w:rsidRPr="007E4CE2">
        <w:rPr>
          <w:rFonts w:ascii="Arial" w:eastAsia="Calibri" w:hAnsi="Arial" w:cs="Arial"/>
          <w:sz w:val="24"/>
          <w:szCs w:val="24"/>
          <w:lang w:val="ru-RU"/>
        </w:rPr>
        <w:t>Постановления администрации Ермаковского района № 684-п от 13 октября 2022</w:t>
      </w:r>
      <w:proofErr w:type="gramEnd"/>
      <w:r w:rsidRPr="007E4CE2">
        <w:rPr>
          <w:rFonts w:ascii="Arial" w:eastAsia="Calibri" w:hAnsi="Arial" w:cs="Arial"/>
          <w:sz w:val="24"/>
          <w:szCs w:val="24"/>
          <w:lang w:val="ru-RU"/>
        </w:rPr>
        <w:t xml:space="preserve"> года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, </w:t>
      </w:r>
      <w:proofErr w:type="gramStart"/>
      <w:r w:rsidRPr="007E4CE2">
        <w:rPr>
          <w:rFonts w:ascii="Arial" w:hAnsi="Arial" w:cs="Arial"/>
          <w:sz w:val="24"/>
          <w:szCs w:val="24"/>
          <w:lang w:val="ru-RU"/>
        </w:rPr>
        <w:t>находящихся</w:t>
      </w:r>
      <w:proofErr w:type="gramEnd"/>
      <w:r w:rsidRPr="007E4CE2">
        <w:rPr>
          <w:rFonts w:ascii="Arial" w:hAnsi="Arial" w:cs="Arial"/>
          <w:sz w:val="24"/>
          <w:szCs w:val="24"/>
          <w:lang w:val="ru-RU"/>
        </w:rPr>
        <w:t xml:space="preserve"> на территории Ермаковского района.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 заявлению прилагаются следующие документы: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а) документы, указанные в п. 2.8, п. 2.10 </w:t>
      </w: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Постановления администрации Ермаковского района № 684-п от 13 октября 2022 года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;</w:t>
      </w:r>
    </w:p>
    <w:p w:rsidR="007E4CE2" w:rsidRPr="007E4CE2" w:rsidRDefault="007E4CE2" w:rsidP="007E4C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outlineLvl w:val="0"/>
        <w:rPr>
          <w:rFonts w:ascii="Arial" w:hAnsi="Arial" w:cs="Arial"/>
          <w:color w:val="auto"/>
          <w:sz w:val="24"/>
          <w:szCs w:val="24"/>
          <w:lang w:val="ru-RU" w:eastAsia="ru-RU"/>
        </w:rPr>
      </w:pPr>
      <w:bookmarkStart w:id="1" w:name="Par3"/>
      <w:bookmarkEnd w:id="1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б) документы, подтверждающие доходы семьи за три последних календа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ных месяца, предшествующих месяцу подачи заявления, исходя из состава семьи на дату подачи заявления, в том числе: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о доходах каждого члена семьи по форме 2-НДФЛ, выданная налоговым агентом, выплатившим доход;</w:t>
      </w:r>
    </w:p>
    <w:p w:rsidR="007E4CE2" w:rsidRPr="007E4CE2" w:rsidRDefault="007E4CE2" w:rsidP="007E4CE2">
      <w:pPr>
        <w:spacing w:after="0" w:line="240" w:lineRule="auto"/>
        <w:ind w:left="0" w:firstLine="720"/>
        <w:rPr>
          <w:rFonts w:ascii="Arial" w:eastAsia="Calibri" w:hAnsi="Arial" w:cs="Arial"/>
          <w:color w:val="auto"/>
          <w:sz w:val="24"/>
          <w:szCs w:val="24"/>
          <w:lang w:val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налоговая декларация по налогу на доходы физических лиц (форма 3-НДФЛ), выданная территориальным налоговым органом, подтверждающая дох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ды членов семьи, являющихся индивидуальными предпринимателями, зарег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стрированными в установленном порядке и осуществляющими предпринимател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скую деятельность без образования юридического лица, главами крестьянского (фермерского) хозяйства, нотариусами, занимающимися частной практикой, адв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катами, учредившими адвокатские кабинеты, и другими лицами, занимающимися в установленном действующим законодательством порядке частной практикой (документ, указанный в данном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абзаце</w:t>
      </w:r>
      <w:proofErr w:type="gramEnd"/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, применяется для общей системы налог</w:t>
      </w: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о</w:t>
      </w: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обложения индивидуальных предпринимателей);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налоговая декларация по налогу, уплачиваемому в связи с применением упрощенной системы налогообложения, по форме, утвержденной приказом Фед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ральной налоговой службы от 26.02.2016 г. № ММВ-7-3/99@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нением упрощенной системы налогообложения, в электронной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форме»;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налоговая декларация по единому налогу на вмененный доход для 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дельных видов деятельности по форме, утвержденной приказом Федеральной налоговой службы от 26.06.2018 г. № ММВ-7-3/414@ «Об утверждении формы налоговой декларации по единому налогу на вмененный доход для отдельных 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дов деятельности, порядка ее заполнения, а также формата представления нал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говой декларации по единому налогу на вмененный доход для отдельных видов деятельности в электронной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форме» (представляется в случае применения да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ного режима налогообложения до 01.01.2021 г.);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книга учета доходов и расходов индивидуальных предпринимателей, 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меняющих систему налогообложения для сельскохозяйственных товаропроизв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дителей (единый сельскохозяйственный налог), по форме, утвержденной прик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зом Министерства финансов Российской Федерации от 11.12.2006 г. № 169н «Об утверждении формы Книги учета доходов и расходов индивидуальных предпр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нимателей, применяющих систему налогообложения для сельскохозяйственных товаропроизводителей (единый сельскохозяйственный налог), и порядка ее 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полнения»;</w:t>
      </w:r>
      <w:proofErr w:type="gramEnd"/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книга учета доходов индивидуальных предпринимателей, применяющих патентную систему налогообложения, по форме, утвержденной приказом Мин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стерства финансов Российской Федерации от 22.10.2012 г. № 135н «Об утве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ждении форм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стему налогообложения, и Порядков их заполнения»;</w:t>
      </w:r>
      <w:proofErr w:type="gramEnd"/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документ, содержащий сведения о размере социальных выплат членам семьи, производимых в сфере социальной поддержки и социального обслужив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граждан, выданный краевым государственным казенным учреждением «Управление социальной защиты населения» по месту жительства или месту пребывания Получателя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о размере пенсий, компенсационных выплат (кроме компенсац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онных выплат неработающим трудоспособным лицам, осуществляющим уход за нетрудоспособными гражданами) и дополнительного ежемесячного материальн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го обеспечения пенсионеров, выданная органом, осуществляющим пенсионное обеспечение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о размере ежемесячного пожизненного содержания судей, 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ы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шедших в отставку, выданная организацией, осуществляющей выплату ежем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сячного содержания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- справка о размере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бюджетов субъектов Российской Федерации или местных бюджетов, стипендий Президента 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Российской Федерации или стипендий Правительства Российской Федерации, именных стипендий, учрежденных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физическими лицами, стипендий об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чающимся, назначаемых юридическими лицами или физическими лицами, в том числе направившими их на обучение, стипендий слушателям подготовительных отделений федеральных государственных образовательных организаций высш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го образования, обучающимся за счет бюджетных ассигнований федерального бюджета, выданная соответствующей образовательной организацией;</w:t>
      </w:r>
      <w:proofErr w:type="gramEnd"/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о размере ежемесячных компенсационных выплат студентам профессиональных образовательных организаций, образовательных организаций высшего образования, аспирантам, обучающимся по очной форме обучения по программам подготовки научно-педагогических кадров в аспирантуре, в образов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тельных организациях высшего образования и научных организациях, наход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щимся в академических отпусках по медицинским показаниям, выданная соотве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ствующей образовательной организацией;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документ, содержащий сведения о размере пособия по безработице, м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териальной помощи в связи с истечением установленного периода выплаты пос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бия по безработице, а также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населения, стипендии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населения, 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ы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данный организацией, осуществляющей выплату пособия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, материальной помощи, стипендии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документ, содержащий сведения о размере материальной поддержки, оказываемой в период участия в общественных работах, временного труд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устройства безработных граждан, несовершеннолетних граждан в возрасте от 14 до 18 лет, выданный организацией, осуществляющей выплату материальной по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держки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справка, содержащая сведения о размере пособия по временной нетруд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способности, пособия по беременности и родам, а также единовременного пос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бия женщинам, вставшим на учет в медицинских организациях в ранние сроки б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ременности, выданная налоговым агентом, выплатившим соответствующее пос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бие;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справка, содержащая сведения о размере адресной социальной помощи гражданам, получившим ранение, контузию, травму или увечье при исполнении обязанностей военной службы, которым не установлена инвалидность, гражд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нам, ставшим инвалидами вследствие заболевания, полученного в период 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хождения военной службы (кроме граждан, ставших инвалидами вследствие 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болевания, полученного при исполнении обязанностей военной службы), ветер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нам боевых действий, ставшим инвалидами вследствие общего заболевания;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теранам в связи с присвоением звания почетного ветерана Красноярской реги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нальной общественной организации ветеранов (пенсионеров) войны, труда, 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оруженных Сил и правоохранительных органов, членам семей военнослужащих, погибших (умерших) при исполнении обязанностей военной службы (служебных обязанностей) в мирное время, оказываемой в соответствии с постановлением Правительства Красноярского края от 21.01.2020 г. № 30-п «Об утверждении 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рядка, размеров и условий оказания адресной социальной помощи отдельным к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тегориям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граждан»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- справка, содержащая сведения о размере ежемесячного пособия по уходу за ребенком, выплачиваемого до достижения ребенком возраста полутора лет, 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выданная налоговым агентом, выплатившим соответствующее ежемесячное 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собие: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 либо отцам, другим родственникам, опекунам, фактически ос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ществляющим уход за ребенком, подлежащим обязательному социальному стр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хованию на случай временной нетрудоспособности и в связи с материнством, в том числе матерям либо отцам, другим родственникам, опекунам, фактически осуществляющим уход за ребенком, из числа гражданского персонала воинских формирований Российской Федерации, находящихся на территориях иностранных государств, в случаях, предусмотренных международными договорами Росси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й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ской Федерации, и находящимся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в отпуске по уходу за ребенком;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матерям, проходящим военную службу по контракту, матерям либо отцам, проходящим службу в качестве лиц рядового и начальствующего состава органов внутренних дел, войск национальной гвардии,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Федерации, таможенных орг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нов и находящимся в отпуске по уходу за ребенком;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 либо отцам, другим родственникам, опекунам, фактически ос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ществляющим уход за ребенком, уволенным в период отпуска по уходу за ребе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ком, матерям, уволенным в период отпуска по беременности и родам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усами, занимающимися частной практикой, и прекращением статуса адвоката, а также в связи с прекращением деятельности иными физическими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лицами, чья профессиональная деятельность в соответствии с федеральными законами по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лежит государственной регистрации и (или) лицензированию, в том числе уволе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 из организаций или воинских частей, находящихся за пределами Российской Федерации, уволенным в связи с истечением срока их трудового договора в вои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ских частях, находящихся за пределами Российской Федерации, а также матерям, уволенным в период отпуска по уходу за ребенком, отпуска по беременности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и родам в связи с переводом мужа из таких частей в Российскую Федерацию;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матерям, уволенным в период беременности в связи с ликвидацией орг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низаций, прекращением физическими лицами деятельности в качестве индивид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альных предпринимателей, прекращением полномочий нотариусами, занима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ной регистрации и (или) лицензированию, в том числе уволенным из организаций или воинских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частей, находящихся за пределами Российской Федерации, уволе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 в связи с истечением срока их трудового договора в воинских частях, нах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дящихся за пределами Российской Федерации, или в связи с переводом мужа из таких частей в Российскую Федерацию;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 либо отцам, опекунам, фактически осуществляющим уход за 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бенком и не подлежащим обязательному социальному страхованию на случай временной нетрудоспособности и в связи с материнством (в том числе обуча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щимся по очной форме обучения в профессиональных образовательных орган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зациях, образовательных организациях высшего образования, образовательных организациях дополнительного профессионального образования и научных орг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низациях);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другим родственникам, фактически осуществляющим уход за ребенком и не подлежащим обязательному социальному страхованию на случай временной нетрудоспособности и в связи с материнством, в случае, если мать и (или) отец умерли, объявлены умершими, лишены родительских прав, ограничены в род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тельских правах, признаны безвестно отсутствующими, недееспособными (огр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ниченно дееспособными), по состоянию здоровья не могут лично воспитывать и содержать ребенка, отбывают наказание в учреждениях, исполняющих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наказание в виде лишения свободы, находятся в местах содержания под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стражей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подозр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ваемых и обвиняемых в совершении преступлений, уклоняются от воспитания 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тей или от защиты их прав и интересов или отказались взять своего ребенка из образовательных организаций, медицинских организаций, организаций социал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ного обслуживания и других аналогичных организаций;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справка, содержащая сведения о размере ежемесячных компенсационных выплат гражданам, находящимся в отпуске по уходу за ребенком до достижения им возраста трех лет, выданная налоговым агентом, выплатившим соответств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ющую компенсационную выплату: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 (отцу, усыновителю, опекуну, бабушке, дедушке, другому ро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ственнику, фактически осуществляющему уход за ребенком), состоящим в труд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вых отношениях на условиях найма с организациями независимо от их организ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ционно-правовых форм;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матерям, проходящим военную службу по контракту, службу в качестве лиц рядового и начальствующего состава в органах внутренних дел;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матерям, проходящим военную службу по контракту, и матерям из гра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ж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данского персонала воинских формирований Российской Федерации, находящи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х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ся на территории иностранных государств, в случаях, предусмотренных междун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родными договорами Российской Федерации;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нетрудоустроенным женщинам, уволенным в связи с ликвидацией орган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зации, если они находились на момент увольнения в отпуске по уходу за ребе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ком и не получают пособия по безработице;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справка, содержащая сведения о размере ежемесячного пособия супругам военнослужащих – граждан, проходящих военную службу по контракту, в период их проживания с супругами в местностях, где они не могут трудиться по спец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альности в связи с отсутствием возможности трудоустройства и были признаны в установленном порядке безработными, а также в период, когда супруги военн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служащих – граждан вынуждены не работать по состоянию здоровья детей, св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занному с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условиями проживания по месту военной службы супругов, если по 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ключению медицинской организации их дети нуждаются в постороннем уходе, 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ы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плачиваемого, если в указанные периоды они утратили право на пособие по бе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работице,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выданная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организацией, осуществляющей выплату ежемесячного 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собия;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справка, содержащая 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Федерации, Государственной противопожарной слу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ж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бы в отдаленных гарнизонах и местностях, где отсутствует возможность их труд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устройства, выданная организацией, осуществляющей выплату компенсационной выплаты;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справка, содержащая сведения о размере единовременного пособия при передаче ребенка на воспитание в семью, выданная министерством образования Красноярского края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справка, содержащая сведения о размере единовременного пособия б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ременной жене военнослужащего, проходящего военную службу по призыву, 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ы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данная организациями, осуществляющими выплаты единовременного пособия;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справка, содержащая сведения о размере единовременного пособия при рождении ребенка, выданная организациями, осуществляющими выплату един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временного пособия;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- справка, содержащая сведения о размере ежемесячного пособия на 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бенка военнослужащего, проходящего военную службу по призыву, выданная 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ганизациями, осуществляющими выплаты ежемесячного пособия;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справка, содержащая сведения о размере ежемесячного пособия детям военнослужащих, лиц, проходящих службу в войсках национальной гвардии Ро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сийской Федерации и имеющих специальное звание полиции, и сотрудников нек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торых федеральных органов исполнительной власти и федеральных госуда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ственных органов, погибших (умерших, объявленных умершими, признанных бе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вестно отсутствующими) при исполнении обязанностей военной службы (служе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ных обязанностей), и детям лиц, умерших вследствие военной травмы после увольнения с военной службы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(службы в войсках, органах и учреждениях),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выда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ная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организациями, осуществляющими выплаты ежемесячного пособия;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о размере ежемесячных страховых выплат по обязательному 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циальному страхованию от несчастных случаев на производстве и професси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нальных заболеваний, выданная отделениями Фонда социального страхования Российской Федерации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- справка из налоговых органов о доходах, полученных от реализации в Российской Федерации акций или иных </w:t>
      </w:r>
      <w:hyperlink r:id="rId34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ценных бумаг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, а также долей участия в уставном капитале организаций, в Российской Федерации акций, иных ценных б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маг, долей участия в уставном капитале организаций, полученных от участия в инвестиционном товариществе;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из налоговых органов о доходах, полученных от реализации в Российской Федерации прав требования к российской организации или иностра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ной организации в связи с деятельностью ее обособленного подразделения на территории Российской Федерации;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из налоговых органов о доходах, полученных от реализации в Российской Федерации иного имущества, находящегося в Российской Федерации и принадлежащего физическому лицу;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из налоговых органов о доходах, полученных от сдачи в аренду или иного использования имущества, находящегося в Российской Федерации;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- справка из налоговых органов о доходах, полученных от реализации </w:t>
      </w:r>
      <w:hyperlink r:id="rId35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н</w:t>
        </w:r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е</w:t>
        </w:r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движимого имущества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, находящегося в Российской Федерации;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из налоговых органов о доходах, полученных от использования любых транспортных средств, включая морские, речные, воздушные суда и авт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мобильные транспортные средства, в связи с перевозками в Российскую Федер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цию и (или) из Российской Федерации или в ее пределах;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документ, содержащий сведения о размере алиментов, получаемых чл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нами семьи;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bCs/>
          <w:color w:val="auto"/>
          <w:sz w:val="24"/>
          <w:szCs w:val="24"/>
          <w:lang w:val="ru-RU" w:eastAsia="ru-RU"/>
        </w:rPr>
        <w:t xml:space="preserve">- справка, 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выданная налоговым органом, о доходах от исполнения</w:t>
      </w:r>
      <w:r w:rsidRPr="007E4CE2">
        <w:rPr>
          <w:rFonts w:ascii="Arial" w:hAnsi="Arial" w:cs="Arial"/>
          <w:bCs/>
          <w:color w:val="auto"/>
          <w:sz w:val="24"/>
          <w:szCs w:val="24"/>
          <w:lang w:val="ru-RU" w:eastAsia="ru-RU"/>
        </w:rPr>
        <w:t xml:space="preserve"> договора страхования или иного документа, содержащего 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сведения о суммах вознагражд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страховым агентам и страховым брокерам;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справка о размере дивидендов и процентов, полученных от российской 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ганизации, а также процентов, полученных от российских индивидуальных пре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принимателей и (или) иностранных организаций в связи с деятельностью ее обособленного подразделения в Российской Федерации, выданная банком или другой кредитной организацией;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bCs/>
          <w:color w:val="auto"/>
          <w:sz w:val="24"/>
          <w:szCs w:val="24"/>
          <w:lang w:val="ru-RU" w:eastAsia="ru-RU"/>
        </w:rPr>
        <w:t xml:space="preserve">- справка, 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выданная налоговым органом, о доходах, полученных от авто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ских вознаграждений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- документ, содержащий сведения о доходах, получаемых от избирател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ных комиссий членами избирательных комиссий, осуществляющими свою де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тельность в указанных комиссиях не на постоянной основе;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документ, содержащий сведения о доходах, получаемых физическими 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цами от избирательных комиссий, комиссий референдума, а также из избир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тельного фонда кандидата, избирательного объединения, фонда референдума, созданного инициативной группой по проведению референдума, за выполнение указанными лицами работ, непосредственно связанных с проведением избир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тельной кампании, кампании референдума;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документ, содержащий сведения о доходах физических лиц, осуществл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ющих старательскую деятельность;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документ, выданный налоговым органом, содержащий сведения о размере наследуемых и подаренных денежных средств;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документ, содержащий сведения о размере денежных эквивалентов пол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ченных членами семьи Получателя льгот и социальных гарантий, установленных органами государственной власти Российской Федерации, Красноярского края, органами местного самоуправления, выданный краевым государственным казе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 учреждением «Управление социальной защиты населения» по месту жител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ства;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д) свидетельство о смерти одного из родителей;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е) решение суда о признании родителя недееспособным, решение суда об ограничении родителя в дееспособности, решение суда о признании родителя безвестно отсутствующим или решение суда об объявлении родителя умершим;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bookmarkStart w:id="2" w:name="Par23"/>
      <w:bookmarkEnd w:id="2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ж) информация органов, осуществляющих оперативно-розыскную деятел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ность, о результатах оперативно-розыскных мероприятий по установлению места нахождения родителя ребенка, супруга (супруги), выданная органом внутренних дел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з) справка из органов записи актов гражданского состояния, подтвержда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щая, что сведения о родителе ребенка внесены в запись акта о рождении на 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новании заявления матери (отца) ребенка, по форме № 2, утвержденной приказом Министерства юстиции Российской Федерации от 01.10.2018 г. № 200 «Об утве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ждении форм справок и иных документов, подтверждающих наличие или отсу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ствие фактов государственной регистрации актов гражданского состояния, и 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вил заполнения форм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справок и иных документов, подтверждающих наличие или отсутствие фактов государственной регистрации актов гражданского состояния» (представляется по собственной инициативе);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и) приговор, постановление суда, справка исправительного учреждения (места содержания под стражей) или справка медицинской организации, оказ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ы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вающей психиатрическую помощь в стационарных условиях, подтверждающие, что один из родителей отсутствует в семье в связи с отбыванием наказания в 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де реального лишения свободы, в связи с избранием в отношении его меры 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сечения в виде заключения под стражу или в связи с назначением ему принуд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тельных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мер медицинского характера в виде принудительного лечения в мед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цинской организации, оказывающей психиатрическую помощь в стационарных условиях;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к) документы детей, проживающих в семьях, имеющих двух и более детей, не достигших возраста 18 лет, в том числе пасынков, падчериц, а также наход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щихся под опекой (попечительством), в том числе по договору о приемной семье (свидетельство о рождении; на детей старше 14 лет – дополнительно паспорт гражданина Российской Федерации или иной документ, удостоверяющий личность ребенка);</w:t>
      </w:r>
      <w:proofErr w:type="gramEnd"/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л) свидетельство о заключении брака родителей (законных представит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лей).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Документы, указанные в подпункте «г» настоящего пункта, представляются Получателем при наличии соответствующего дохода у него и (или) членов его 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мьи.</w:t>
      </w:r>
    </w:p>
    <w:p w:rsidR="007E4CE2" w:rsidRPr="007E4CE2" w:rsidRDefault="007E4CE2" w:rsidP="007E4CE2">
      <w:pPr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 случае если Получатель не представил документы, указанные в абзацах восьмом – десятом, тринадцатом, четырнадцатом, шестнадцатом, тридцать пе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вом, тридцать шестом подпункта «г», </w:t>
      </w:r>
      <w:hyperlink r:id="rId36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подпунктах «ж»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, «з» настоящего пункта, по собственной инициативе, а данные документы не находятся в распоряжении 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ганов местного самоуправления, уполномоченный орган местного самоуправл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в течение 2 рабочих дней со дня регистрации заявления с прилагаемыми к нему документами направляет межведомственный запрос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о предоставлении ук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занных документов (их копий или содержащейся в них информации) в порядке межведомственного информационного взаимодействия в соответствии с Фед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ральным </w:t>
      </w:r>
      <w:hyperlink r:id="rId37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законом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от 27.07.2010 г. № 210-ФЗ «Об организации предоставления государственных и муниципальных услуг». 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4.</w:t>
      </w: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Заявление с приложенными к нему документами, указанными в пункте 3 Порядка, представляется по выбору Получателя:</w:t>
      </w:r>
    </w:p>
    <w:p w:rsidR="007E4CE2" w:rsidRPr="007E4CE2" w:rsidRDefault="007E4CE2" w:rsidP="007E4CE2">
      <w:pPr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в образовательную организацию, уполномоченный орган местного сам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управления или КГБУ "МФЦ" лично Получателем либо направляются почтовым отправлением с уведомлением о вручении и описью вложения; </w:t>
      </w:r>
    </w:p>
    <w:p w:rsidR="007E4CE2" w:rsidRPr="007E4CE2" w:rsidRDefault="007E4CE2" w:rsidP="007E4CE2">
      <w:pPr>
        <w:ind w:left="0" w:firstLine="720"/>
        <w:rPr>
          <w:rFonts w:ascii="Arial" w:hAnsi="Arial" w:cs="Arial"/>
          <w:sz w:val="24"/>
          <w:szCs w:val="24"/>
          <w:lang w:val="ru-RU"/>
        </w:rPr>
      </w:pPr>
      <w:proofErr w:type="gramStart"/>
      <w:r w:rsidRPr="007E4CE2">
        <w:rPr>
          <w:rFonts w:ascii="Arial" w:hAnsi="Arial" w:cs="Arial"/>
          <w:sz w:val="24"/>
          <w:szCs w:val="24"/>
          <w:lang w:val="ru-RU"/>
        </w:rPr>
        <w:t>- в уполномоченный орган местного самоуправления в форме электронного документа (пакета электронных документов) с использованием федеральной го</w:t>
      </w:r>
      <w:r w:rsidRPr="007E4CE2">
        <w:rPr>
          <w:rFonts w:ascii="Arial" w:hAnsi="Arial" w:cs="Arial"/>
          <w:sz w:val="24"/>
          <w:szCs w:val="24"/>
          <w:lang w:val="ru-RU"/>
        </w:rPr>
        <w:t>с</w:t>
      </w:r>
      <w:r w:rsidRPr="007E4CE2">
        <w:rPr>
          <w:rFonts w:ascii="Arial" w:hAnsi="Arial" w:cs="Arial"/>
          <w:sz w:val="24"/>
          <w:szCs w:val="24"/>
          <w:lang w:val="ru-RU"/>
        </w:rPr>
        <w:t>ударственной информационной системы "Единый портал государственных и м</w:t>
      </w:r>
      <w:r w:rsidRPr="007E4CE2">
        <w:rPr>
          <w:rFonts w:ascii="Arial" w:hAnsi="Arial" w:cs="Arial"/>
          <w:sz w:val="24"/>
          <w:szCs w:val="24"/>
          <w:lang w:val="ru-RU"/>
        </w:rPr>
        <w:t>у</w:t>
      </w:r>
      <w:r w:rsidRPr="007E4CE2">
        <w:rPr>
          <w:rFonts w:ascii="Arial" w:hAnsi="Arial" w:cs="Arial"/>
          <w:sz w:val="24"/>
          <w:szCs w:val="24"/>
          <w:lang w:val="ru-RU"/>
        </w:rPr>
        <w:t>ниципальных услуг (функций)" или краевого портала государственных и муниц</w:t>
      </w:r>
      <w:r w:rsidRPr="007E4CE2">
        <w:rPr>
          <w:rFonts w:ascii="Arial" w:hAnsi="Arial" w:cs="Arial"/>
          <w:sz w:val="24"/>
          <w:szCs w:val="24"/>
          <w:lang w:val="ru-RU"/>
        </w:rPr>
        <w:t>и</w:t>
      </w:r>
      <w:r w:rsidRPr="007E4CE2">
        <w:rPr>
          <w:rFonts w:ascii="Arial" w:hAnsi="Arial" w:cs="Arial"/>
          <w:sz w:val="24"/>
          <w:szCs w:val="24"/>
          <w:lang w:val="ru-RU"/>
        </w:rPr>
        <w:t>пальных услуг, подписанного усиленной квалифицированной электронной подп</w:t>
      </w:r>
      <w:r w:rsidRPr="007E4CE2">
        <w:rPr>
          <w:rFonts w:ascii="Arial" w:hAnsi="Arial" w:cs="Arial"/>
          <w:sz w:val="24"/>
          <w:szCs w:val="24"/>
          <w:lang w:val="ru-RU"/>
        </w:rPr>
        <w:t>и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сью в соответствии с 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 xml:space="preserve">Постановлением 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Правительства Российской Федерации от 25.08.2012 г. </w:t>
      </w:r>
      <w:r w:rsidRPr="007E4CE2">
        <w:rPr>
          <w:rFonts w:ascii="Arial" w:hAnsi="Arial" w:cs="Arial"/>
          <w:sz w:val="24"/>
          <w:szCs w:val="24"/>
        </w:rPr>
        <w:t>N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 852 "Об утверждении Правил использования усиленной квалиф</w:t>
      </w:r>
      <w:r w:rsidRPr="007E4CE2">
        <w:rPr>
          <w:rFonts w:ascii="Arial" w:hAnsi="Arial" w:cs="Arial"/>
          <w:sz w:val="24"/>
          <w:szCs w:val="24"/>
          <w:lang w:val="ru-RU"/>
        </w:rPr>
        <w:t>и</w:t>
      </w:r>
      <w:r w:rsidRPr="007E4CE2">
        <w:rPr>
          <w:rFonts w:ascii="Arial" w:hAnsi="Arial" w:cs="Arial"/>
          <w:sz w:val="24"/>
          <w:szCs w:val="24"/>
          <w:lang w:val="ru-RU"/>
        </w:rPr>
        <w:t>цированной электронной подписи при обращении за</w:t>
      </w:r>
      <w:proofErr w:type="gramEnd"/>
      <w:r w:rsidRPr="007E4CE2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7E4CE2">
        <w:rPr>
          <w:rFonts w:ascii="Arial" w:hAnsi="Arial" w:cs="Arial"/>
          <w:sz w:val="24"/>
          <w:szCs w:val="24"/>
          <w:lang w:val="ru-RU"/>
        </w:rPr>
        <w:t>получением государственных и муниципальных услуг и о внесении изменения в Правила разработки и утве</w:t>
      </w:r>
      <w:r w:rsidRPr="007E4CE2">
        <w:rPr>
          <w:rFonts w:ascii="Arial" w:hAnsi="Arial" w:cs="Arial"/>
          <w:sz w:val="24"/>
          <w:szCs w:val="24"/>
          <w:lang w:val="ru-RU"/>
        </w:rPr>
        <w:t>р</w:t>
      </w:r>
      <w:r w:rsidRPr="007E4CE2">
        <w:rPr>
          <w:rFonts w:ascii="Arial" w:hAnsi="Arial" w:cs="Arial"/>
          <w:sz w:val="24"/>
          <w:szCs w:val="24"/>
          <w:lang w:val="ru-RU"/>
        </w:rPr>
        <w:t>ждения административных регламентов предоставления государственных услуг" или простой электронной подписью, если идентификация и аутентификация П</w:t>
      </w:r>
      <w:r w:rsidRPr="007E4CE2">
        <w:rPr>
          <w:rFonts w:ascii="Arial" w:hAnsi="Arial" w:cs="Arial"/>
          <w:sz w:val="24"/>
          <w:szCs w:val="24"/>
          <w:lang w:val="ru-RU"/>
        </w:rPr>
        <w:t>о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лучателя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Получателя установлена при личном приеме в соответствии с 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Пост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новлением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 Правительства Российской Федерации от 25.01.2013</w:t>
      </w:r>
      <w:proofErr w:type="gramEnd"/>
      <w:r w:rsidRPr="007E4CE2">
        <w:rPr>
          <w:rFonts w:ascii="Arial" w:hAnsi="Arial" w:cs="Arial"/>
          <w:sz w:val="24"/>
          <w:szCs w:val="24"/>
          <w:lang w:val="ru-RU"/>
        </w:rPr>
        <w:t xml:space="preserve"> </w:t>
      </w:r>
      <w:r w:rsidRPr="007E4CE2">
        <w:rPr>
          <w:rFonts w:ascii="Arial" w:hAnsi="Arial" w:cs="Arial"/>
          <w:sz w:val="24"/>
          <w:szCs w:val="24"/>
        </w:rPr>
        <w:t>N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 33 "Об испол</w:t>
      </w:r>
      <w:r w:rsidRPr="007E4CE2">
        <w:rPr>
          <w:rFonts w:ascii="Arial" w:hAnsi="Arial" w:cs="Arial"/>
          <w:sz w:val="24"/>
          <w:szCs w:val="24"/>
          <w:lang w:val="ru-RU"/>
        </w:rPr>
        <w:t>ь</w:t>
      </w:r>
      <w:r w:rsidRPr="007E4CE2">
        <w:rPr>
          <w:rFonts w:ascii="Arial" w:hAnsi="Arial" w:cs="Arial"/>
          <w:sz w:val="24"/>
          <w:szCs w:val="24"/>
          <w:lang w:val="ru-RU"/>
        </w:rPr>
        <w:t>зовании простой электронной подписи при оказании государственных и муниц</w:t>
      </w:r>
      <w:r w:rsidRPr="007E4CE2">
        <w:rPr>
          <w:rFonts w:ascii="Arial" w:hAnsi="Arial" w:cs="Arial"/>
          <w:sz w:val="24"/>
          <w:szCs w:val="24"/>
          <w:lang w:val="ru-RU"/>
        </w:rPr>
        <w:t>и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пальных услуг". </w:t>
      </w:r>
    </w:p>
    <w:p w:rsidR="007E4CE2" w:rsidRPr="007E4CE2" w:rsidRDefault="007E4CE2" w:rsidP="007E4CE2">
      <w:pPr>
        <w:ind w:left="0" w:firstLine="720"/>
        <w:rPr>
          <w:rFonts w:ascii="Arial" w:hAnsi="Arial" w:cs="Arial"/>
          <w:sz w:val="24"/>
          <w:szCs w:val="24"/>
          <w:lang w:val="ru-RU"/>
        </w:rPr>
      </w:pPr>
      <w:r w:rsidRPr="007E4CE2">
        <w:rPr>
          <w:rFonts w:ascii="Arial" w:hAnsi="Arial" w:cs="Arial"/>
          <w:sz w:val="24"/>
          <w:szCs w:val="24"/>
          <w:lang w:val="ru-RU"/>
        </w:rPr>
        <w:t xml:space="preserve">5. В случае представления заявления с приложенными к нему документами, указанными в 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пункте 3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 Порядка, Получателем лично представляются копии ук</w:t>
      </w:r>
      <w:r w:rsidRPr="007E4CE2">
        <w:rPr>
          <w:rFonts w:ascii="Arial" w:hAnsi="Arial" w:cs="Arial"/>
          <w:sz w:val="24"/>
          <w:szCs w:val="24"/>
          <w:lang w:val="ru-RU"/>
        </w:rPr>
        <w:t>а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занных документов, заверенные организациями, выдавшими их, или заверенные нотариально. В случае если копии документов, указанные в 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пункте 3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 Порядка, не заверены организациями, выдавшими их, или нотариально, предъявляются ор</w:t>
      </w:r>
      <w:r w:rsidRPr="007E4CE2">
        <w:rPr>
          <w:rFonts w:ascii="Arial" w:hAnsi="Arial" w:cs="Arial"/>
          <w:sz w:val="24"/>
          <w:szCs w:val="24"/>
          <w:lang w:val="ru-RU"/>
        </w:rPr>
        <w:t>и</w:t>
      </w:r>
      <w:r w:rsidRPr="007E4CE2">
        <w:rPr>
          <w:rFonts w:ascii="Arial" w:hAnsi="Arial" w:cs="Arial"/>
          <w:sz w:val="24"/>
          <w:szCs w:val="24"/>
          <w:lang w:val="ru-RU"/>
        </w:rPr>
        <w:t>гиналы указанных документов, которые после их отождествления с копиями док</w:t>
      </w:r>
      <w:r w:rsidRPr="007E4CE2">
        <w:rPr>
          <w:rFonts w:ascii="Arial" w:hAnsi="Arial" w:cs="Arial"/>
          <w:sz w:val="24"/>
          <w:szCs w:val="24"/>
          <w:lang w:val="ru-RU"/>
        </w:rPr>
        <w:t>у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ментов возвращаются Получателю. </w:t>
      </w:r>
    </w:p>
    <w:p w:rsidR="007E4CE2" w:rsidRPr="007E4CE2" w:rsidRDefault="007E4CE2" w:rsidP="007E4CE2">
      <w:pPr>
        <w:ind w:left="0" w:firstLine="720"/>
        <w:rPr>
          <w:rFonts w:ascii="Arial" w:hAnsi="Arial" w:cs="Arial"/>
          <w:sz w:val="24"/>
          <w:szCs w:val="24"/>
          <w:lang w:val="ru-RU"/>
        </w:rPr>
      </w:pPr>
      <w:r w:rsidRPr="007E4CE2">
        <w:rPr>
          <w:rFonts w:ascii="Arial" w:hAnsi="Arial" w:cs="Arial"/>
          <w:sz w:val="24"/>
          <w:szCs w:val="24"/>
          <w:lang w:val="ru-RU"/>
        </w:rPr>
        <w:t xml:space="preserve">6. В случае направления заявления с приложенными к нему документами, указанными в 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>пункте 3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 Порядка, по почте направляются копии указанных докуме</w:t>
      </w:r>
      <w:r w:rsidRPr="007E4CE2">
        <w:rPr>
          <w:rFonts w:ascii="Arial" w:hAnsi="Arial" w:cs="Arial"/>
          <w:sz w:val="24"/>
          <w:szCs w:val="24"/>
          <w:lang w:val="ru-RU"/>
        </w:rPr>
        <w:t>н</w:t>
      </w:r>
      <w:r w:rsidRPr="007E4CE2">
        <w:rPr>
          <w:rFonts w:ascii="Arial" w:hAnsi="Arial" w:cs="Arial"/>
          <w:sz w:val="24"/>
          <w:szCs w:val="24"/>
          <w:lang w:val="ru-RU"/>
        </w:rPr>
        <w:t>тов, заверенные организациями, выдавшими их, или нотариально.</w:t>
      </w:r>
    </w:p>
    <w:p w:rsidR="007E4CE2" w:rsidRPr="007E4CE2" w:rsidRDefault="007E4CE2" w:rsidP="007E4CE2">
      <w:pPr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Заявление с приложенными к нему документами направляется Получат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лем почтовым отправлением с уведомлением о вручении и описью вложения. </w:t>
      </w:r>
    </w:p>
    <w:p w:rsidR="007E4CE2" w:rsidRPr="007E4CE2" w:rsidRDefault="007E4CE2" w:rsidP="007E4CE2">
      <w:pPr>
        <w:ind w:left="0" w:firstLine="720"/>
        <w:rPr>
          <w:rFonts w:ascii="Arial" w:hAnsi="Arial" w:cs="Arial"/>
          <w:sz w:val="24"/>
          <w:szCs w:val="24"/>
          <w:lang w:val="ru-RU"/>
        </w:rPr>
      </w:pPr>
      <w:r w:rsidRPr="007E4CE2">
        <w:rPr>
          <w:rFonts w:ascii="Arial" w:hAnsi="Arial" w:cs="Arial"/>
          <w:sz w:val="24"/>
          <w:szCs w:val="24"/>
          <w:lang w:val="ru-RU"/>
        </w:rPr>
        <w:lastRenderedPageBreak/>
        <w:t>6.1. Поступившее в образовательную организацию, уполномоченный орган местного самоуправления или КГБУ "МФЦ" заявление с приложенными к нему д</w:t>
      </w:r>
      <w:r w:rsidRPr="007E4CE2">
        <w:rPr>
          <w:rFonts w:ascii="Arial" w:hAnsi="Arial" w:cs="Arial"/>
          <w:sz w:val="24"/>
          <w:szCs w:val="24"/>
          <w:lang w:val="ru-RU"/>
        </w:rPr>
        <w:t>о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кументами, указанными </w:t>
      </w:r>
      <w:r w:rsidRPr="007E4CE2">
        <w:rPr>
          <w:rFonts w:ascii="Arial" w:hAnsi="Arial" w:cs="Arial"/>
          <w:color w:val="auto"/>
          <w:sz w:val="24"/>
          <w:szCs w:val="24"/>
          <w:lang w:val="ru-RU"/>
        </w:rPr>
        <w:t xml:space="preserve">в </w:t>
      </w:r>
      <w:hyperlink r:id="rId38" w:history="1">
        <w:r w:rsidRPr="007E4CE2">
          <w:rPr>
            <w:rFonts w:ascii="Arial" w:hAnsi="Arial" w:cs="Arial"/>
            <w:color w:val="auto"/>
            <w:sz w:val="24"/>
            <w:szCs w:val="24"/>
            <w:lang w:val="ru-RU"/>
          </w:rPr>
          <w:t>пункте 3</w:t>
        </w:r>
      </w:hyperlink>
      <w:r w:rsidRPr="007E4CE2">
        <w:rPr>
          <w:rFonts w:ascii="Arial" w:hAnsi="Arial" w:cs="Arial"/>
          <w:sz w:val="24"/>
          <w:szCs w:val="24"/>
          <w:lang w:val="ru-RU"/>
        </w:rPr>
        <w:t xml:space="preserve"> Порядка, регистрируется в день его поступл</w:t>
      </w:r>
      <w:r w:rsidRPr="007E4CE2">
        <w:rPr>
          <w:rFonts w:ascii="Arial" w:hAnsi="Arial" w:cs="Arial"/>
          <w:sz w:val="24"/>
          <w:szCs w:val="24"/>
          <w:lang w:val="ru-RU"/>
        </w:rPr>
        <w:t>е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ния. </w:t>
      </w:r>
    </w:p>
    <w:p w:rsidR="007E4CE2" w:rsidRPr="007E4CE2" w:rsidRDefault="007E4CE2" w:rsidP="007E4CE2">
      <w:pPr>
        <w:ind w:left="0" w:firstLine="720"/>
        <w:rPr>
          <w:rFonts w:ascii="Arial" w:hAnsi="Arial" w:cs="Arial"/>
          <w:sz w:val="24"/>
          <w:szCs w:val="24"/>
          <w:lang w:val="ru-RU"/>
        </w:rPr>
      </w:pPr>
      <w:proofErr w:type="gramStart"/>
      <w:r w:rsidRPr="007E4CE2">
        <w:rPr>
          <w:rFonts w:ascii="Arial" w:hAnsi="Arial" w:cs="Arial"/>
          <w:sz w:val="24"/>
          <w:szCs w:val="24"/>
          <w:lang w:val="ru-RU"/>
        </w:rPr>
        <w:t>В случае поступления заявления с приложенными к нему документами в электронной форме в нерабочее время</w:t>
      </w:r>
      <w:proofErr w:type="gramEnd"/>
      <w:r w:rsidRPr="007E4CE2">
        <w:rPr>
          <w:rFonts w:ascii="Arial" w:hAnsi="Arial" w:cs="Arial"/>
          <w:sz w:val="24"/>
          <w:szCs w:val="24"/>
          <w:lang w:val="ru-RU"/>
        </w:rPr>
        <w:t>, в том числе в выходной или нерабочий праздничный день, заявление с приложенными к нему документами регистрируе</w:t>
      </w:r>
      <w:r w:rsidRPr="007E4CE2">
        <w:rPr>
          <w:rFonts w:ascii="Arial" w:hAnsi="Arial" w:cs="Arial"/>
          <w:sz w:val="24"/>
          <w:szCs w:val="24"/>
          <w:lang w:val="ru-RU"/>
        </w:rPr>
        <w:t>т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ся уполномоченным органом местного самоуправления в первый рабочий день, следующий за днем поступления заявления в электронной форме. </w:t>
      </w:r>
    </w:p>
    <w:p w:rsidR="007E4CE2" w:rsidRPr="007E4CE2" w:rsidRDefault="007E4CE2" w:rsidP="007E4C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outlineLvl w:val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7.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При поступлении заявления и приложенных к нему документов, указа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ных в </w:t>
      </w:r>
      <w:hyperlink r:id="rId39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пункте 3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Порядка, подписанных простой электронной подписью или усиле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ной квалифицированной электронной подписью, уполномоченный орган местного самоуправления в течение 3 рабочих дней со дня регистрации заявления и 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ложенных к нему документов проводит процедуру проверки подлинности простой электронной подписи или действительности усиленной квалифицированной эле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тронной подписи, с использованием которой подписаны указанные заявление и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приложенные к нему документы, предусматривающую проверку соблюдения условий, указанных в </w:t>
      </w:r>
      <w:hyperlink r:id="rId40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статье 9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или </w:t>
      </w:r>
      <w:hyperlink r:id="rId41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статье 11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Федерального закона от 06.04.2011 г. № 63-ФЗ «Об электронной подписи» (далее – Федеральный закон № 63-ФЗ, 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верка подписи).</w:t>
      </w:r>
    </w:p>
    <w:p w:rsidR="007E4CE2" w:rsidRPr="007E4CE2" w:rsidRDefault="007E4CE2" w:rsidP="007E4C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outlineLvl w:val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Проверка подписи может осуществляться уполномоченным органом мес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ного самоуправления самостоятельно с использованием имеющихся средств электронной подписи или средств информационной системы головного удостов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ряющего центра, которая входит в состав инфраструктуры, обеспечивающей 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формационно-технологическое взаимодействие действующих и создаваемых 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формационных систем, используемых для предоставления государственных и муниципальных услуг. Проверка подписи также может осуществляться с испол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зованием средств информационной системы аккредитованного удостоверяющего центра.</w:t>
      </w:r>
    </w:p>
    <w:p w:rsidR="007E4CE2" w:rsidRPr="007E4CE2" w:rsidRDefault="007E4CE2" w:rsidP="007E4C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outlineLvl w:val="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 случае если в результате проверки подписи будет выявлено несоблюд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ние установленных условий признания подлинности простой электронной подписи или действительности усиленной квалифицированной электронной подписи, уполномоченный орган местного самоуправления в течение 3 дней со дня заве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шения проведения такой проверки принимает решение об отказе в приеме к ра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смотрению документов и направляет Получателю уведомление об этом в эле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тронной форме с указанием пунктов </w:t>
      </w:r>
      <w:hyperlink r:id="rId42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статьи 9</w:t>
        </w:r>
        <w:proofErr w:type="gramEnd"/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или </w:t>
      </w:r>
      <w:hyperlink r:id="rId43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статьи 11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Федерального закона № 63-ФЗ, которые послужили основанием для принятия указанного решения.</w:t>
      </w:r>
    </w:p>
    <w:p w:rsidR="007E4CE2" w:rsidRPr="007E4CE2" w:rsidRDefault="007E4CE2" w:rsidP="007E4C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outlineLvl w:val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Уведомление подписывается усиленной квалифицированной электронной подписью уполномоченного органа местного самоуправления и направляется 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лучателю по адресу электронной почты либо в его личный кабинет в федерал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ной государственной информационной системе «Единый портал государственных и муниципальных услуг (функций)» или на краевом портале государственных и муниципальных услуг (в зависимости от способа, указанного в заявлении). После получения уведомления Получатель вправе повторно обратиться с заявлением и прилагаемыми документами, указанными в пункте </w:t>
      </w:r>
      <w:hyperlink r:id="rId44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3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Порядка, устранив наруш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ния, которые послужили основанием для отказа в приеме к рассмотрению пе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вичного пакета документов.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8. Образовательная организация или КГБУ "МФЦ" в течение двух рабочих дней со дня поступления документов, указанных в пункте 3 Порядка, направляет их в уполномоченный орган местного самоуправления.</w:t>
      </w:r>
    </w:p>
    <w:p w:rsidR="007E4CE2" w:rsidRPr="007E4CE2" w:rsidRDefault="007E4CE2" w:rsidP="007E4CE2">
      <w:pPr>
        <w:ind w:left="0" w:firstLine="720"/>
        <w:rPr>
          <w:rFonts w:ascii="Arial" w:hAnsi="Arial" w:cs="Arial"/>
          <w:sz w:val="24"/>
          <w:szCs w:val="24"/>
          <w:lang w:val="ru-RU"/>
        </w:rPr>
      </w:pPr>
      <w:r w:rsidRPr="007E4CE2">
        <w:rPr>
          <w:rFonts w:ascii="Arial" w:hAnsi="Arial" w:cs="Arial"/>
          <w:sz w:val="24"/>
          <w:szCs w:val="24"/>
          <w:lang w:val="ru-RU"/>
        </w:rPr>
        <w:t>9. Образовательные организации 1-го числа месяца, следующего за мес</w:t>
      </w:r>
      <w:r w:rsidRPr="007E4CE2">
        <w:rPr>
          <w:rFonts w:ascii="Arial" w:hAnsi="Arial" w:cs="Arial"/>
          <w:sz w:val="24"/>
          <w:szCs w:val="24"/>
          <w:lang w:val="ru-RU"/>
        </w:rPr>
        <w:t>я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цем, в котором была внесена родительская плата за присмотр и уход за детьми в </w:t>
      </w:r>
      <w:r w:rsidRPr="007E4CE2">
        <w:rPr>
          <w:rFonts w:ascii="Arial" w:hAnsi="Arial" w:cs="Arial"/>
          <w:sz w:val="24"/>
          <w:szCs w:val="24"/>
          <w:lang w:val="ru-RU"/>
        </w:rPr>
        <w:lastRenderedPageBreak/>
        <w:t xml:space="preserve">образовательных организациях, дополнительно представляют в уполномоченный орган местного самоуправления следующие документы: </w:t>
      </w:r>
    </w:p>
    <w:p w:rsidR="007E4CE2" w:rsidRPr="007E4CE2" w:rsidRDefault="007E4CE2" w:rsidP="007E4CE2">
      <w:pPr>
        <w:ind w:left="0" w:firstLine="720"/>
        <w:rPr>
          <w:rFonts w:ascii="Arial" w:hAnsi="Arial" w:cs="Arial"/>
          <w:sz w:val="24"/>
          <w:szCs w:val="24"/>
          <w:lang w:val="ru-RU"/>
        </w:rPr>
      </w:pPr>
      <w:r w:rsidRPr="007E4CE2">
        <w:rPr>
          <w:rFonts w:ascii="Arial" w:hAnsi="Arial" w:cs="Arial"/>
          <w:sz w:val="24"/>
          <w:szCs w:val="24"/>
          <w:lang w:val="ru-RU"/>
        </w:rPr>
        <w:t>- копию лицензии на осуществление образовательной деятельности в сл</w:t>
      </w:r>
      <w:r w:rsidRPr="007E4CE2">
        <w:rPr>
          <w:rFonts w:ascii="Arial" w:hAnsi="Arial" w:cs="Arial"/>
          <w:sz w:val="24"/>
          <w:szCs w:val="24"/>
          <w:lang w:val="ru-RU"/>
        </w:rPr>
        <w:t>у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чае, если она не была представлена ранее; </w:t>
      </w:r>
    </w:p>
    <w:p w:rsidR="007E4CE2" w:rsidRPr="007E4CE2" w:rsidRDefault="007E4CE2" w:rsidP="007E4CE2">
      <w:pPr>
        <w:ind w:left="0" w:firstLine="720"/>
        <w:rPr>
          <w:rFonts w:ascii="Arial" w:hAnsi="Arial" w:cs="Arial"/>
          <w:sz w:val="24"/>
          <w:szCs w:val="24"/>
          <w:lang w:val="ru-RU"/>
        </w:rPr>
      </w:pPr>
      <w:r w:rsidRPr="007E4CE2">
        <w:rPr>
          <w:rFonts w:ascii="Arial" w:hAnsi="Arial" w:cs="Arial"/>
          <w:sz w:val="24"/>
          <w:szCs w:val="24"/>
          <w:lang w:val="ru-RU"/>
        </w:rPr>
        <w:t xml:space="preserve">- </w:t>
      </w:r>
      <w:hyperlink r:id="rId45" w:history="1">
        <w:r w:rsidRPr="007E4CE2">
          <w:rPr>
            <w:rFonts w:ascii="Arial" w:hAnsi="Arial" w:cs="Arial"/>
            <w:color w:val="auto"/>
            <w:sz w:val="24"/>
            <w:szCs w:val="24"/>
            <w:u w:val="single"/>
            <w:lang w:val="ru-RU"/>
          </w:rPr>
          <w:t>реестр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/>
        </w:rPr>
        <w:t xml:space="preserve"> р</w:t>
      </w:r>
      <w:r w:rsidRPr="007E4CE2">
        <w:rPr>
          <w:rFonts w:ascii="Arial" w:hAnsi="Arial" w:cs="Arial"/>
          <w:sz w:val="24"/>
          <w:szCs w:val="24"/>
          <w:lang w:val="ru-RU"/>
        </w:rPr>
        <w:t>одителей (законных представителей) детей, внесших родител</w:t>
      </w:r>
      <w:r w:rsidRPr="007E4CE2">
        <w:rPr>
          <w:rFonts w:ascii="Arial" w:hAnsi="Arial" w:cs="Arial"/>
          <w:sz w:val="24"/>
          <w:szCs w:val="24"/>
          <w:lang w:val="ru-RU"/>
        </w:rPr>
        <w:t>ь</w:t>
      </w:r>
      <w:r w:rsidRPr="007E4CE2">
        <w:rPr>
          <w:rFonts w:ascii="Arial" w:hAnsi="Arial" w:cs="Arial"/>
          <w:sz w:val="24"/>
          <w:szCs w:val="24"/>
          <w:lang w:val="ru-RU"/>
        </w:rPr>
        <w:t>скую плату за присмотр и уход за детьми в образовательных организациях в ра</w:t>
      </w:r>
      <w:r w:rsidRPr="007E4CE2">
        <w:rPr>
          <w:rFonts w:ascii="Arial" w:hAnsi="Arial" w:cs="Arial"/>
          <w:sz w:val="24"/>
          <w:szCs w:val="24"/>
          <w:lang w:val="ru-RU"/>
        </w:rPr>
        <w:t>з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мере, установленном учредителем образовательной организации, подписанный руководителем образовательной организации, по форме согласно приложению </w:t>
      </w:r>
      <w:r w:rsidRPr="007E4CE2">
        <w:rPr>
          <w:rFonts w:ascii="Arial" w:hAnsi="Arial" w:cs="Arial"/>
          <w:sz w:val="24"/>
          <w:szCs w:val="24"/>
        </w:rPr>
        <w:t>N</w:t>
      </w:r>
      <w:r w:rsidRPr="007E4CE2">
        <w:rPr>
          <w:rFonts w:ascii="Arial" w:hAnsi="Arial" w:cs="Arial"/>
          <w:sz w:val="24"/>
          <w:szCs w:val="24"/>
          <w:lang w:val="ru-RU"/>
        </w:rPr>
        <w:t xml:space="preserve"> 1 Порядка. 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10. Для определения права на получение компенсации Получателя с уч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том критериев нуждаемости уполномоченный орган местного самоуправления осуществляет исчисление среднедушевого дохода семьи Получателя. При исчи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лении среднедушевого дохода семьи в составе семьи Получателя учитываются сам Получатель, супруг (супруга) Получателя, его (их) несовершеннолетние дети, включая пасынков, падчериц, находящихся под опекой и (или) попечительством, в том числе по договору о приемной семье. 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11. В состав семьи Получателя, учитываемый при исчислении величины среднедушевого дохода семьи, не включаются: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дети, достигшие совершеннолетия;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дети в возрасте до 18 лет при приобретении ими полной дееспособности в соответствии с законодательством Российской Федерации;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дети, в отношении которых Получатель ограничен в родительских правах, лишен родительских прав, уклоняется от воспитания или от защиты их прав и 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тересов, отказался взять их из образовательных организаций, медицинских орг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низаций, организаций, оказывающих социальные услуги, а также дети, призна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ные оставшимися без попечения Получателя в установленном законодательством Российской Федерации порядке;</w:t>
      </w:r>
      <w:proofErr w:type="gramEnd"/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супруг (супруга) Получателя, проходящий военную службу по призыву в качестве сержанта, старшины, солдата или матроса либо обучающийся в военной профессиональной образовательной организации, военной образовательной 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ганизации высшего образования до заключения контракта о прохождении военной службы;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супруг (супруга) Получателя, отсутствующий в семье в связи с отбыван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ем наказания в виде реального лишения свободы, в связи с избранием в отнош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нии его меры пресечения в виде заключения под стражу или в связи с назначен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ем ему принудительных мер медицинского характера в виде принудительного 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чения в медицинской организации, оказывающей психиатрическую помощь в ст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ционарных условиях;</w:t>
      </w:r>
      <w:proofErr w:type="gramEnd"/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родитель ребенка, супруг (супруга) Получателя, место нахождения котор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го в результате оперативно-розыскных мероприятий не установлено.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12. В доход семьи Получателя, учитываемый при исчислении величины среднедушевого дохода семьи, включаются: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а) все виды заработной платы (денежного вознаграждения, содержания) и дополнительного вознаграждения по каждому месту работы, в которые включаю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ся: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все предусмотренные системой оплаты труда выплаты, учитываемые при расчете среднего заработка в соответствии с Постановлением Правительства Российской Федерации от 24.12.2007 г. N 922 "Об особенностях Порядка исчисл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средней заработной платы";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средний заработок, сохраняемый в случаях, предусмотренных трудовым законодательством;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- компенсация, выплачиваемая государственным органом или обществе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 объединением за время исполнения государственных или общественных обязанностей;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денежная компенсация за неиспользованный отпуск;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материальная помощь, оказываемая работодателями своим работникам, в том числе бывшим, уволившимся в связи с выходом на пенсию по инвалидности или старости;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выходное пособие, выплачиваемое при увольнении, компенсация при 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ы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работников.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б) социальные выплаты из бюджетов всех уровней, государственных вн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бюджетных фондов и других источников, к которым относятся: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пенсии, компенсационные выплаты (кроме компенсационных выплат 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работающим трудоспособным лицам, осуществляющим уход за нетрудоспосо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ными гражданами) и дополнительное ежемесячное материальное обеспечение пенсионеров;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ежемесячное пожизненное содержание судей, вышедших в отставку;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государственная академическая стипендия студентам, государственная социальная стипендия студентам, государственная стипендия аспирантам, орд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наторам, ассистентам-стажерам, обучающимся по очной форме обучения за счет бюджетных ассигнований федерального бюджета, бюджетов субъектов Росси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й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ской Федерации или местных бюджетов, стипендии Президента Российской Ф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дерации или стипендии Правительства Российской Федерации, именные стипе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дии, учрежденные федеральными государственными органами, органами гос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дарственной власти субъектов Российской Федерации, органами местного сам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управления, юридическими и физическими лицами, стипендии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обучающимся, назначаемые юридическими лицами или физическими лицами, в том числе направившими их на обучение, стипендии слушателям подготовительных отдел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ний федеральных государственных образовательных организаций высшего обр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зования, обучающимся за счет бюджетных ассигнований федерального бюджета;</w:t>
      </w:r>
      <w:proofErr w:type="gramEnd"/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ежемесячные компенсационные выплаты студентам профессиональных образовательных организаций, образовательных организаций высшего образов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ния, аспирантам, обучающимся по очной форме обучения по программам подг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товки научно-педагогических кадров в аспирантуре, в образовательных организ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циях высшего образования и научных организациях, находящимся в академич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ских отпусках по медицинским показаниям;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пособие по безработице, материальная помощь в связи с истечением установленного периода выплаты пособия по безработице, а также в период 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хождения профессионального обучения и получения дополнительного професс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онального образования по направлению государственной службы занятости нас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ления, стипендия в период прохождения профессионального обучения и получ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дополнительного профессионального образования по направлению госуда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ственной службы занятости населения;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материальная поддержка, оказываемая в период участия в общественных работах, временного трудоустройства безработных граждан, несовершеннолетних граждан в возрасте от 14 до 18 лет;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пособие по временной нетрудоспособности, пособие по беременности и родам, а также единовременное пособие женщинам, вставшим на учет в мед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цинских организациях в ранние сроки беременности;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- адресная социальная помощь гражданам, получившим ранение, контузию, травму или увечье при исполнении обязанностей военной службы, которым не 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установлена инвалидность, гражданам, ставшим инвалидами вследствие забол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вания, полученного в период прохождения военной службы (кроме граждан, ста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ших инвалидами вследствие заболевания, полученного при исполнении обяза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ностей военной службы), ветеранам боевых действий, ставшим инвалидами вследствие общего заболевания;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ветеранам в связи с присвоением звания поче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ного ветерана Красноярской региональной общественной организации ветеранов (пенсионеров) войны, труда, Вооруженных Сил и правоохранительных органов, членам семей военнослужащих, погибших (умерших) при исполнении обязанн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стей военной службы (служебных обязанностей) в мирное время, оказываемая в соответствии с постановлением Правительства Красноярского края от 21.01.2020 № 30-п «Об утверждении Порядка, размеров и условий оказания адресной соц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альной помощи отдельным категориям граждан»;</w:t>
      </w:r>
      <w:proofErr w:type="gramEnd"/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ежемесячное пособие по уходу за ребенком, выплачиваемое до достиж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ребенком возраста полутора лет: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 либо отцам, другим родственникам, опекунам, фактически ос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ществляющим уход за ребенком, подлежащим обязательному социальному стр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хованию на случай временной нетрудоспособности и в связи с материнством, в том числе матерям либо отцам, другим родственникам, опекунам, фактически осуществляющим уход за ребенком, из числа гражданского персонала воинских формирований Российской Федерации, находящимся на территориях иностра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ных государств в случаях, предусмотренных международными договорами Ро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сийской Федерации, и находящимся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в отпуске по уходу за ребенком;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матерям, проходящим военную службу по контракту, матерям либо отцам, проходящим службу в качестве лиц рядового и начальствующего состава органов внутренних дел, войск национальной гвардии,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Федерации, таможенных орг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нов и находящимся в отпуске по уходу за ребенком;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 либо отцам, другим родственникам, опекунам, фактически ос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ществляющим уход за ребенком, уволенным в период отпуска по уходу за ребе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ком, матерям, уволенным в период отпуска по беременности и родам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усами, занимающимися частной практикой, и прекращением статуса адвоката, а также в связи с прекращением деятельности иными физическими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лицами, чья профессиональная деятельность в соответствии с федеральными законами по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лежит государственной регистрации и (или) лицензированию, в том числе уволе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 из организаций или воинских частей, находящихся за пределами Российской Федерации, уволенным в связи с истечением срока их трудового договора в вои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ских частях, находящихся за пределами Российской Федерации, а также матерям, уволенным в период отпуска по уходу за ребенком, отпуска по беременности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и родам в связи с переводом мужа из таких частей в Российскую Федерацию;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матерям, уволенным в период беременности в связи с ликвидацией орг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низаций, прекращением физическими лицами деятельности в качестве индивид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альных предпринимателей, прекращением полномочий нотариусами, занима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ной регистрации и (или) лицензированию, в том числе уволенным из организаций или воинских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частей, находящихся за пределами Российской Федерации, уволе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 в связи с истечением срока их трудового договора в воинских частях, нах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дящихся за пределами Российской Федерации, или в связи с переводом мужа из таких частей в Российскую Федерацию;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 либо отцам, опекунам, фактически осуществляющим уход за 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бенком и не подлежащим обязательному социальному страхованию на случай временной нетрудоспособности и в связи с материнством (в том числе обуча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щимся по очной форме обучения в профессиональных образовательных орган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зациях, образовательных организациях высшего образования, образовательных организациях дополнительного профессионального образования и научных орг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низациях);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другим родственникам, фактически осуществляющим уход за ребенком и не подлежащим обязательному социальному страхованию на случай временной нетрудоспособности и в связи с материнством, в случае, если мать и (или) отец умерли, объявлены умершими, лишены родительских прав, ограничены в род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тельских правах, признаны безвестно отсутствующими, недееспособными (огр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ниченно дееспособными), по состоянию здоровья не могут лично воспитывать и содержать ребенка, отбывают наказание в учреждениях, исполняющих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наказание в виде лишения свободы, находятся в местах содержания под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стражей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подозр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ваемых и обвиняемых в совершении преступлений, уклоняются от воспитания 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тей или от защиты их прав и интересов или отказались взять своего ребенка из образовательных организаций, медицинских организаций, организаций социал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ного обслуживания и других аналогичных организаций;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ежемесячная компенсационная выплата гражданам, находящимся в 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пуске по уходу за ребенком до достижения им возраста трех лет: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 (отцу, усыновителю, опекуну, бабушке, дедушке, другому ро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ственнику, фактически осуществляющему уход за ребенком), состоящим в труд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вых отношениях на условиях найма с организациями независимо от их организ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ционно-правовых форм;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матерям, проходящим военную службу по контракту, службу в качестве лиц рядового и начальствующего состава в органах внутренних дел;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матерям, проходящим военную службу по контракту, и матерям из гра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ж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данского персонала воинских формирований Российской Федерации, находящи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х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ся на территории иностранных государств, в случаях, предусмотренных междун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родными договорами Российской Федерации;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нетрудоустроенным женщинам, уволенным в связи с ликвидацией орган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зации, если они находились на момент увольнения в отпуске по уходу за ребе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ком и не получают пособия по безработице;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ежемесячные пособия супругам военнослужащих – граждан, проходящих военную службу по контракту, в период их проживания с супругами в местностях, где они не могут трудиться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– граждан вынуждены не работать по состоянию здоровья детей, связанному с условиями проживания по месту 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енной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службы супругов, если по заключению медицинской организации их дети нуждаются в постороннем уходе, выплачиваемые, если в указанные периоды они утратили право на пособие по безработице;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ежемесячные компенсационные выплаты неработающим женам лиц ряд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вого и начальствующего состава органов внутренних дел Российской Федерации, Государственной противопожарной службы в отдаленных гарнизонах и местн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стях, где отсутствует возможность их трудоустройства;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единовременное пособие при передаче ребенка на воспитание в семью;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единовременное пособие беременной жене военнослужащего, проход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щего военную службу по призыву;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- единовременное пособие при рождении ребенка;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ежемесячное пособие на ребенка военнослужащего, проходящего вое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ную службу по призыву;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ежемесячное пособие детям военнослужащих, лиц, проходящих службу в войсках национальной гвардии Российской Федерации и имеющих специальное звание полиции, и сотрудников некоторых федеральных органов исполнительной власти и федеральных государственных органов, погибших (умерших, объявле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ных умершими, признанных безвестно отсутствующими) при исполнении обяза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ностей военной службы (служебных обязанностей), и детям лиц, умерших всле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ствие военной травмы после увольнения с военной службы (службы в войсках, 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ганах и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учреждениях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);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ежемесячные страховые выплаты по обязательному социальному страх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ванию от несчастных случаев на производстве и профессиональных заболеваний;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- доходы, полученные от реализации в Российской Федерации акций или иных </w:t>
      </w:r>
      <w:hyperlink r:id="rId46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ценных бумаг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, а также долей участия в уставном капитале организаций, в Российской Федерации акций, иных ценных бумаг, долей участия в уставном к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питале организаций, полученные от участия в инвестиционном товариществе;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доходы, полученные от реализации в Российской Федерации прав треб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вания к российской организации или иностранной организации в связи с деятел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ностью ее обособленного подразделения на территории Российской Федерации;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доходы, полученные от реализации в Российской Федерации иного им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щества, находящегося в Российской Федерации и принадлежащего физическому лицу;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- доходы, полученные от реализации </w:t>
      </w:r>
      <w:hyperlink r:id="rId47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недвижимого имущества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, находящег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ся в Российской Федерации;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доходы, полученные от сдачи в аренду или иного использования имущ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ства, находящегося в Российской Федерации;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доходы, полученные от использования любых транспортных средств, включая морские, речные, воздушные суда и автомобильные транспортные сре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ства, в связи с перевозками в Российскую Федерацию и (или) из Российской Ф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дерации или в ее пределах;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надбавки и доплаты ко всем видам выплат, указанным в настоящем по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пункте, установленные нормативными правовыми актами Российской Федерации, Красноярского края, органов местного самоуправления, локальными нормати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ными актами организаций, коллективными договорами, соглашениями.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в) доходы от имущества, к которым относятся: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 по акциям и другие доходы от участия в управлении собственн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стью организации (дивиденды, выплаты по долевым паям);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 от реализации и сдачи в аренду (наем) недвижимого имущества (земельных участков, домов, квартир, дач, гаражей), транспортных и иных мех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нических средств, средств переработки и хранения продуктов;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 от реализации плодов и продукции личного подсобного хозяйства (многолетних насаждений, огородной продукции, продукционных и демонстрац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онных животных, птицы, пушных зверей, пчел, рыбы).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г) другие доходы, в которые включаются: 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денежное довольствие военнослужащих, сотрудников органов внутренних дел Российской Федерации, учреждений и органов уголовно-исполнительной 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ной службы, связанной с правоохранительной деятельностью, а также дополн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тельные выплаты, носящие постоянный характер, и продовольственное обесп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чение, установленные законодательством Российской Федерации;</w:t>
      </w:r>
      <w:proofErr w:type="gramEnd"/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- денежная компенсация вместо предметов вещевого имущества личного пользования, положенных по </w:t>
      </w:r>
      <w:hyperlink r:id="rId48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нормам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снабжения вещевым имуществом военн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служащих в мирное время, выплачиваемая:</w:t>
      </w:r>
      <w:bookmarkStart w:id="3" w:name="Par1"/>
      <w:bookmarkEnd w:id="3"/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военнослужащим, проходящим военную службу по контракту в органе внешней разведки Министерства обороны Российской Федерации, органах фед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ральной службы безопасности, органах государственной охраны, Главном упра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лении специальных программ Президента Российской Федерации, Службе вне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ш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ней разведки Российской Федерации, а также подразделениях специального назначения войск национальной гвардии Российской Федерации, участвующих в обеспечении безопасности должностных лиц и отдельных граждан Российской Федерации в соответствии с законодательством Российской Федерации;</w:t>
      </w:r>
      <w:proofErr w:type="gramEnd"/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военнослужащим, проходящим военную службу по контракту, выполня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щим задачи военного и военно-технического сотрудничества с иностранными го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ударствами и убывающим в служебную командировку на срок не менее 1 года;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военнослужащим, проходящим военную службу по контракту, направле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 не на воинские должности без приостановления ими военной службы в орг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низации, осуществляющие деятельность в интересах обороны страны и безопа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ности государства;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военнослужащим, проходящим военную службу по контракту, за исключ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нием военнослужащих федеральных органов исполнительной власти, указанных в абзаце четвертом подпункта «г» настоящего пункта, увольняемым с военной службы по основаниям, предусмотренным подпунктами «а» – «г» и </w:t>
      </w:r>
      <w:hyperlink r:id="rId49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«к» пункта 1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, подпунктами «а», «б» и </w:t>
      </w:r>
      <w:hyperlink r:id="rId50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«ж» пункта 2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, </w:t>
      </w:r>
      <w:hyperlink r:id="rId51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пунктами 3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и </w:t>
      </w:r>
      <w:hyperlink r:id="rId52" w:history="1">
        <w:r w:rsidRPr="007E4CE2">
          <w:rPr>
            <w:rFonts w:ascii="Arial" w:hAnsi="Arial" w:cs="Arial"/>
            <w:color w:val="auto"/>
            <w:sz w:val="24"/>
            <w:szCs w:val="24"/>
            <w:lang w:val="ru-RU" w:eastAsia="ru-RU"/>
          </w:rPr>
          <w:t>6 статьи 51</w:t>
        </w:r>
      </w:hyperlink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Федерального 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кона от 28.03.1998 г. № 53-ФЗ «О воинской обязанности и военной службе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», и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имеющим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общую продолжительность военной службы 20 лет и более, – за неп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лученное вещевое имущество личного пользования, право на получение которого возникло в течение последних 12 месяцев на момент исключения из списков ли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ч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ного состава воинской части;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дерации, таможенных органов Российской Федерации, других органов, в которых законодательством Российской Федерации предусмотрено прохождение фед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ральной государственной службы, связанной с правоохранительной деятельн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стью;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алименты, получаемые членами семьи Получателя;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доходы, получаемые от избирательных комиссий членами избирательных комиссий, осуществляющими свою деятельность в указанных комиссиях не на 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стоянной основе;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доходы, получаемые физическими лицами от избирательных комиссий, комиссий референдума, а также из избирательного фонда кандидата, избир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тельного объединения, фонда референдума, созданного инициативной группой по проведению референдума, за выполнение указанными лицами работ, непосре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ственно связанных с проведением избирательной кампании, кампании рефере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дума;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 физических лиц, осуществляющих старательскую деятельность;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доходы от занятий предпринимательской деятельностью, включая дох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ды, полученные в результате деятельности крестьянского (фермерского) хозя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й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ства, в том числе без образования юридического лица;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наследуемые и подаренные денежные средства;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- доходы от дивидендов и процентов, полученных от российских организ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ций, а также процентов, полученных от российских индивидуальных предприн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мателей и (или) иностранных организаций в связи с деятельностью ее обосо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ленного подразделения в Российской Федерации;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авторские вознаграждения, полученные в соответствии с законодател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ь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ством Российской Федерации об авторском праве и смежных правах, в том числе по авторским договорам наследования;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- денежные эквиваленты полученных членами семьи Получателя льгот и социальных гарантий, установленных органами государственной власти Росси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й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ской Федерации, Красноярского края, органами местного самоуправления.</w:t>
      </w:r>
    </w:p>
    <w:p w:rsidR="007E4CE2" w:rsidRPr="007E4CE2" w:rsidRDefault="007E4CE2" w:rsidP="007E4CE2">
      <w:pPr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13. При исчислении среднедушевого дохода семьи Получателя учитываю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ся суммы, начисленные до вычета налогов, сборов и иных обязательных плат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жей, в соответствии с законодательством Российской Федерации.</w:t>
      </w:r>
    </w:p>
    <w:p w:rsidR="007E4CE2" w:rsidRPr="007E4CE2" w:rsidRDefault="007E4CE2" w:rsidP="007E4CE2">
      <w:pPr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14. При исчислении величины среднедушевого дохода семьи Получателя учитывается совокупный доход семьи за три последних календарных месяца, предшествующих месяцу подачи заявления (далее - расчетный период), исходя из состава семьи на дату подачи заявления. </w:t>
      </w:r>
    </w:p>
    <w:p w:rsidR="007E4CE2" w:rsidRPr="007E4CE2" w:rsidRDefault="007E4CE2" w:rsidP="007E4CE2">
      <w:pPr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Величина среднедушевого дохода семьи определяется делением совоку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ного дохода семьи получателя за расчетный период на 3 месяца и на число чл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нов семьи.</w:t>
      </w:r>
    </w:p>
    <w:p w:rsidR="007E4CE2" w:rsidRPr="007E4CE2" w:rsidRDefault="007E4CE2" w:rsidP="007E4CE2">
      <w:pPr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15. Доход семьи Получателя, получаемый в иностранной валюте, пересч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тывается в рубли по курсу Центрального банка России на день получения дене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ж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ных средств.</w:t>
      </w:r>
    </w:p>
    <w:p w:rsidR="007E4CE2" w:rsidRPr="007E4CE2" w:rsidRDefault="007E4CE2" w:rsidP="007E4CE2">
      <w:pPr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16. Премии и вознаграждения, предусмотренные системой оплаты труда и выплачиваемые по результатам работы за месяц, включаются в доход семьи по времени их фактического получения.</w:t>
      </w:r>
    </w:p>
    <w:p w:rsidR="007E4CE2" w:rsidRPr="007E4CE2" w:rsidRDefault="007E4CE2" w:rsidP="007E4CE2">
      <w:pPr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При иных установленных сроках премирования (вознаграждения) размер премии (вознаграждения) делится на количество месяцев, за которые она начи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лена, и учитывается в доходе семьи Получателя за каждый месяц расчетного 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риода.</w:t>
      </w:r>
    </w:p>
    <w:p w:rsidR="007E4CE2" w:rsidRPr="007E4CE2" w:rsidRDefault="007E4CE2" w:rsidP="007E4CE2">
      <w:pPr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17.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Средний месячный заработок, сохраняемый на период трудоустройства после расторжения трудового договора в связи с ликвидацией организации или прекращением деятельности индивидуального предпринимателя, осуществлен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ем мероприятий по сокращению численности или штата работников, выходное пособие, выплачиваемое при увольнении, компенсации при выходе в отставку 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лятся на количество месяцев, за которые они начислены, и учитываются в доходе семьи Получателя за каждый месяц расчетного периода.</w:t>
      </w:r>
      <w:proofErr w:type="gramEnd"/>
    </w:p>
    <w:p w:rsidR="007E4CE2" w:rsidRPr="007E4CE2" w:rsidRDefault="007E4CE2" w:rsidP="007E4CE2">
      <w:pPr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18. При исчислении дохода семьи не учитываются начисленная, но факт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чески не выплаченная заработная плата (денежное вознаграждение, содержание), денежное довольствие и другие выплаты, предусмотренные Порядком, а также алименты, выплачиваемые одним из родителей на содержание несовершенн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летних детей, не проживающих в этой семье.</w:t>
      </w:r>
    </w:p>
    <w:p w:rsidR="007E4CE2" w:rsidRPr="007E4CE2" w:rsidRDefault="007E4CE2" w:rsidP="007E4CE2">
      <w:pPr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19. Доходы, полученные в результате деятельности крестьянского (фе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мерского) хозяйства, учитываются с учетом соглашения между членами крестья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ского (фермерского) хозяйства об использовании плодов, продукции и доходов, полученных в результате деятельности этого хозяйства.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20.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Уполномоченный орган местного самоуправления в течение 7 рабочих дней после получения заявления с приложенными к нему документами, указа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ными в пунктах 3, 9 Порядка, рассматривает указанное заявление с приложенн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ы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ми к нему документами, и определяет право Получателя на получение компенс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ции с учетом критериев нуждаемости, и принимает решения о назначении выпл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ты (об отказе в назначении выплаты) и о выплате (об отказе в выплате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) компе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сации.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Уведомление о принятом решении направляется Получателю уполном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ченным органом местного самоуправления в течение 3 рабочих дней со дня его принятия на адрес электронной почты, указанный в заявлении.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 случае отказа в назначении выплаты или в выплате компенсации в ув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домлении указываются основания, в соответствии с которыми принято такое 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шение.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21. Уполномоченный орган местного самоуправления на основании реш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о выплате компенсации перечисляет компенсацию Получателю через отдел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почтовой связи или российские кредитные организации до 30-го числа мес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ца, следующего за месяцем, в котором была внесена родительская плата за 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смотр и уход за детьми в образовательных организациях.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22. Основаниями для отказа в назначении выплаты и в выплате компенс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ции являются: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а) отсутствие у Получателя права на получение компенсации с учетом кр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териев нуждаемости;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б) непредставление документов, указанных в пункте 3 Порядка (за искл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чением документов, указанных в абзацах восьмом - десятом, тринадцатом, ч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тырнадцатом, шестнадцатом, тридцать первом, тридцать шестом подпункта "г", подпунктах "ж", "з" пункта 3 Порядка, представляемых по собственной инициат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ве);</w:t>
      </w:r>
      <w:proofErr w:type="gramEnd"/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в) невнесение родительской платы за присмотр и уход за детьми в образ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вательной организации в порядке и сроки, установленные локальным актом обр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зовательной организации.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23. Основаниями прекращения выплаты компенсации являются: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а) среднедушевой доход семьи Получателя превышает 1,5 величины пр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житочного минимума, установленного на душу населения по группам территорий Красноярского края;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б) отчисление ребенка из образовательной организации;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в) письменный отказ Получателя от предоставления компенсации;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г) смерть Получателя (признание Получателя судом в установленном п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рядке безвестно отсутствующим или объявление умершим);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д) ограничение, лишение родительских прав в отношении ребенка, пос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щающего образовательную организацию;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е) невнесение родительской платы за присмотр и уход за детьми в образ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о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вательной организации в порядке и сроки, установленные локальным актом обр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зовательной организации.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24. </w:t>
      </w: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 период посещения ребенком образовательной организации Получ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а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тель обязан уведомить лично либо почтовым отправлением с уведомлением о вручении через образовательную организацию или КГБУ "МФЦ" или непосре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ственно уполномоченный орган местного самоуправления об изменении доходов и (или) состава семьи Получателя, а также об иных обстоятельствах, влекущих прекращение выплаты компенсации, в течение 7 рабочих дней с даты наступл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данных обстоятельств с приложением соответствующих документов.</w:t>
      </w:r>
      <w:proofErr w:type="gramEnd"/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Документы, указанные в абзаце первом настоящего пункта, могут быть представлены в форме электронного документа (пакета электронных документов) в соответствии с пунктом 4 Порядка.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К документам, указанным в абзаце первом настоящего пункта, предъявл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я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ются требования пунктов 5, 6 Порядка.</w:t>
      </w:r>
    </w:p>
    <w:p w:rsidR="007E4CE2" w:rsidRPr="007E4CE2" w:rsidRDefault="007E4CE2" w:rsidP="007E4CE2">
      <w:pPr>
        <w:shd w:val="clear" w:color="auto" w:fill="FFFFFF"/>
        <w:spacing w:after="0" w:line="240" w:lineRule="auto"/>
        <w:ind w:left="0" w:firstLine="720"/>
        <w:textAlignment w:val="baseline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 случае поступления документов, указанных в абзаце первом настоящего пункта, подписанных простой электронной подписью или усиленной квалифиц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и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lastRenderedPageBreak/>
        <w:t>рованной электронной подписью, уполномоченный орган местного самоуправл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е</w:t>
      </w: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ния проводит процедуру проверки подписи в порядке и сроки, установленные пунктом 7 Порядка.</w:t>
      </w:r>
    </w:p>
    <w:p w:rsidR="007E4CE2" w:rsidRPr="007E4CE2" w:rsidRDefault="007E4CE2" w:rsidP="007E4CE2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7E4CE2" w:rsidRPr="007E4CE2" w:rsidRDefault="007E4CE2" w:rsidP="007E4C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outlineLvl w:val="0"/>
        <w:rPr>
          <w:rFonts w:ascii="Arial" w:hAnsi="Arial" w:cs="Arial"/>
          <w:color w:val="auto"/>
          <w:sz w:val="24"/>
          <w:szCs w:val="24"/>
          <w:lang w:val="ru-RU" w:eastAsia="ru-RU"/>
        </w:rPr>
        <w:sectPr w:rsidR="007E4CE2" w:rsidRPr="007E4CE2" w:rsidSect="0090720E">
          <w:pgSz w:w="11900" w:h="16820"/>
          <w:pgMar w:top="1134" w:right="850" w:bottom="1134" w:left="1701" w:header="720" w:footer="720" w:gutter="0"/>
          <w:cols w:space="720"/>
          <w:docGrid w:linePitch="381"/>
        </w:sectPr>
      </w:pP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outlineLvl w:val="1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lastRenderedPageBreak/>
        <w:t>Приложение № 1</w:t>
      </w:r>
    </w:p>
    <w:p w:rsidR="007E4CE2" w:rsidRPr="007E4CE2" w:rsidRDefault="007E4CE2" w:rsidP="007E4CE2">
      <w:pPr>
        <w:widowControl w:val="0"/>
        <w:tabs>
          <w:tab w:val="left" w:pos="817"/>
          <w:tab w:val="left" w:pos="4928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к Порядку обращения</w:t>
      </w:r>
    </w:p>
    <w:p w:rsidR="007E4CE2" w:rsidRPr="007E4CE2" w:rsidRDefault="007E4CE2" w:rsidP="007E4CE2">
      <w:pPr>
        <w:widowControl w:val="0"/>
        <w:tabs>
          <w:tab w:val="left" w:pos="817"/>
          <w:tab w:val="left" w:pos="4928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за получением компенсации родителям (законным представителям) детей,</w:t>
      </w:r>
    </w:p>
    <w:p w:rsidR="007E4CE2" w:rsidRPr="007E4CE2" w:rsidRDefault="007E4CE2" w:rsidP="007E4CE2">
      <w:pPr>
        <w:widowControl w:val="0"/>
        <w:tabs>
          <w:tab w:val="left" w:pos="817"/>
          <w:tab w:val="left" w:pos="4928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/>
        </w:rPr>
      </w:pPr>
      <w:proofErr w:type="gramStart"/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посещающих</w:t>
      </w:r>
      <w:proofErr w:type="gramEnd"/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образовательные организации,</w:t>
      </w:r>
    </w:p>
    <w:p w:rsidR="007E4CE2" w:rsidRPr="007E4CE2" w:rsidRDefault="007E4CE2" w:rsidP="007E4CE2">
      <w:pPr>
        <w:widowControl w:val="0"/>
        <w:tabs>
          <w:tab w:val="left" w:pos="817"/>
          <w:tab w:val="left" w:pos="4928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/>
        </w:rPr>
      </w:pPr>
      <w:proofErr w:type="gramStart"/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реализующие образовательную программу дошкольного образования,</w:t>
      </w:r>
      <w:proofErr w:type="gramEnd"/>
    </w:p>
    <w:p w:rsidR="007E4CE2" w:rsidRPr="007E4CE2" w:rsidRDefault="007E4CE2" w:rsidP="007E4CE2">
      <w:pPr>
        <w:widowControl w:val="0"/>
        <w:tabs>
          <w:tab w:val="left" w:pos="817"/>
          <w:tab w:val="left" w:pos="4928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и ее выплаты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bookmarkStart w:id="4" w:name="Par96"/>
      <w:bookmarkEnd w:id="4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Реестр родителей (законных представителей) детей,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внесших</w:t>
      </w:r>
      <w:proofErr w:type="gramEnd"/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родительскую плату за присмотр и уход за детьми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за ___________________________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  <w:lang w:val="ru-RU" w:eastAsia="ru-RU"/>
        </w:rPr>
      </w:pPr>
      <w:r w:rsidRPr="007E4CE2">
        <w:rPr>
          <w:rFonts w:ascii="Arial" w:hAnsi="Arial" w:cs="Arial"/>
          <w:color w:val="auto"/>
          <w:sz w:val="20"/>
          <w:szCs w:val="20"/>
          <w:lang w:val="ru-RU" w:eastAsia="ru-RU"/>
        </w:rPr>
        <w:t>(месяц)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в ______________________________________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  <w:lang w:val="ru-RU" w:eastAsia="ru-RU"/>
        </w:rPr>
      </w:pPr>
      <w:proofErr w:type="gramStart"/>
      <w:r w:rsidRPr="007E4CE2">
        <w:rPr>
          <w:rFonts w:ascii="Arial" w:hAnsi="Arial" w:cs="Arial"/>
          <w:color w:val="auto"/>
          <w:sz w:val="20"/>
          <w:szCs w:val="20"/>
          <w:lang w:val="ru-RU" w:eastAsia="ru-RU"/>
        </w:rPr>
        <w:t>(наименование образовательной организации, реализующей образовательную</w:t>
      </w:r>
      <w:proofErr w:type="gramEnd"/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  <w:lang w:val="ru-RU" w:eastAsia="ru-RU"/>
        </w:rPr>
      </w:pPr>
      <w:r w:rsidRPr="007E4CE2">
        <w:rPr>
          <w:rFonts w:ascii="Arial" w:hAnsi="Arial" w:cs="Arial"/>
          <w:color w:val="auto"/>
          <w:sz w:val="20"/>
          <w:szCs w:val="20"/>
          <w:lang w:val="ru-RU" w:eastAsia="ru-RU"/>
        </w:rPr>
        <w:t>программу дошкольного образования)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7E4CE2">
        <w:rPr>
          <w:rFonts w:ascii="Arial" w:eastAsia="Calibri" w:hAnsi="Arial" w:cs="Arial"/>
          <w:color w:val="auto"/>
          <w:sz w:val="24"/>
          <w:szCs w:val="24"/>
          <w:lang w:val="ru-RU"/>
        </w:rPr>
        <w:t>№ ________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val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7"/>
        <w:gridCol w:w="1589"/>
        <w:gridCol w:w="1537"/>
        <w:gridCol w:w="779"/>
        <w:gridCol w:w="762"/>
        <w:gridCol w:w="1377"/>
        <w:gridCol w:w="1732"/>
        <w:gridCol w:w="1316"/>
      </w:tblGrid>
      <w:tr w:rsidR="007E4CE2" w:rsidRPr="000740F2" w:rsidTr="000018E2">
        <w:trPr>
          <w:trHeight w:val="1112"/>
          <w:tblCellSpacing w:w="5" w:type="nil"/>
        </w:trPr>
        <w:tc>
          <w:tcPr>
            <w:tcW w:w="199" w:type="pct"/>
            <w:vMerge w:val="restar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839" w:type="pct"/>
            <w:vMerge w:val="restar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ФИО родит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е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ля (законного представит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е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ля), ФИО д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е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тей</w:t>
            </w:r>
          </w:p>
        </w:tc>
        <w:tc>
          <w:tcPr>
            <w:tcW w:w="812" w:type="pct"/>
            <w:vMerge w:val="restar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Адрес род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и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теля (зако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н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ного пре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д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ставителя) детей</w:t>
            </w:r>
          </w:p>
        </w:tc>
        <w:tc>
          <w:tcPr>
            <w:tcW w:w="1540" w:type="pct"/>
            <w:gridSpan w:val="3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Фактическое количество дней посещения ребе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н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ком образовательной о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р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ганизации, реализующей программу дошкольного образования</w:t>
            </w:r>
          </w:p>
        </w:tc>
        <w:tc>
          <w:tcPr>
            <w:tcW w:w="915" w:type="pct"/>
            <w:vMerge w:val="restar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Размер вн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е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сённой род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и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тельской пл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а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ты за пр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и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смотр и уход за детьми за соответств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у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ющий месяц, руб.</w:t>
            </w:r>
          </w:p>
        </w:tc>
        <w:tc>
          <w:tcPr>
            <w:tcW w:w="695" w:type="pct"/>
            <w:vMerge w:val="restar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Способ получения компенс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а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ции (отд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е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ление по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ч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товой св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я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зи или банковские реквизиты кредитной организ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а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ции)</w:t>
            </w:r>
          </w:p>
        </w:tc>
      </w:tr>
      <w:tr w:rsidR="007E4CE2" w:rsidRPr="007E4CE2" w:rsidTr="000018E2">
        <w:trPr>
          <w:trHeight w:val="143"/>
          <w:tblCellSpacing w:w="5" w:type="nil"/>
        </w:trPr>
        <w:tc>
          <w:tcPr>
            <w:tcW w:w="199" w:type="pct"/>
            <w:vMerge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vMerge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2" w:type="pct"/>
            <w:vMerge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411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пе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р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вых детей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вт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о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рых детей</w:t>
            </w:r>
          </w:p>
        </w:tc>
        <w:tc>
          <w:tcPr>
            <w:tcW w:w="727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третьих и последу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ю</w:t>
            </w: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щих детей</w:t>
            </w:r>
          </w:p>
        </w:tc>
        <w:tc>
          <w:tcPr>
            <w:tcW w:w="915" w:type="pct"/>
            <w:vMerge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Merge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</w:tr>
      <w:tr w:rsidR="007E4CE2" w:rsidRPr="007E4CE2" w:rsidTr="000018E2">
        <w:trPr>
          <w:trHeight w:val="162"/>
          <w:tblCellSpacing w:w="5" w:type="nil"/>
        </w:trPr>
        <w:tc>
          <w:tcPr>
            <w:tcW w:w="199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839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812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727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6</w:t>
            </w: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695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  <w:r w:rsidRPr="007E4CE2"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  <w:t>8</w:t>
            </w:r>
          </w:p>
        </w:tc>
      </w:tr>
      <w:tr w:rsidR="007E4CE2" w:rsidRPr="007E4CE2" w:rsidTr="000018E2">
        <w:trPr>
          <w:trHeight w:val="111"/>
          <w:tblCellSpacing w:w="5" w:type="nil"/>
        </w:trPr>
        <w:tc>
          <w:tcPr>
            <w:tcW w:w="199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2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411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402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27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15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</w:tcPr>
          <w:p w:rsidR="007E4CE2" w:rsidRPr="007E4CE2" w:rsidRDefault="007E4CE2" w:rsidP="007E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pacing w:val="-6"/>
                <w:sz w:val="24"/>
                <w:szCs w:val="24"/>
                <w:lang w:val="ru-RU"/>
              </w:rPr>
            </w:pPr>
          </w:p>
        </w:tc>
      </w:tr>
    </w:tbl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 / ______________________ / ______________________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  <w:lang w:val="ru-RU" w:eastAsia="ru-RU"/>
        </w:rPr>
      </w:pPr>
      <w:r w:rsidRPr="007E4CE2">
        <w:rPr>
          <w:rFonts w:ascii="Arial" w:hAnsi="Arial" w:cs="Arial"/>
          <w:color w:val="auto"/>
          <w:sz w:val="20"/>
          <w:szCs w:val="20"/>
          <w:lang w:val="ru-RU" w:eastAsia="ru-RU"/>
        </w:rPr>
        <w:t>(должность) / (подпись) / (И.О. Фамилия)</w:t>
      </w: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  <w:lang w:val="ru-RU" w:eastAsia="ru-RU"/>
        </w:rPr>
      </w:pPr>
    </w:p>
    <w:p w:rsidR="007E4CE2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М.П.</w:t>
      </w:r>
    </w:p>
    <w:p w:rsidR="00DF38D1" w:rsidRPr="007E4CE2" w:rsidRDefault="007E4CE2" w:rsidP="007E4C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7E4CE2">
        <w:rPr>
          <w:rFonts w:ascii="Arial" w:hAnsi="Arial" w:cs="Arial"/>
          <w:color w:val="auto"/>
          <w:sz w:val="24"/>
          <w:szCs w:val="24"/>
          <w:lang w:val="ru-RU" w:eastAsia="ru-RU"/>
        </w:rPr>
        <w:t>Дата</w:t>
      </w:r>
    </w:p>
    <w:sectPr w:rsidR="00DF38D1" w:rsidRPr="007E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3EFB"/>
    <w:multiLevelType w:val="hybridMultilevel"/>
    <w:tmpl w:val="C062277A"/>
    <w:lvl w:ilvl="0" w:tplc="BBECF12E">
      <w:start w:val="4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F466604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6C48BCE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28A4DA0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31A2694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009742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9927680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B86B04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ECAAF34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3AB077E"/>
    <w:multiLevelType w:val="hybridMultilevel"/>
    <w:tmpl w:val="15D62B9E"/>
    <w:lvl w:ilvl="0" w:tplc="B76EA70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06098F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A00882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82CD5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540596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C4ACC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42D8C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FF8685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14595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452B72"/>
    <w:multiLevelType w:val="hybridMultilevel"/>
    <w:tmpl w:val="BB263D54"/>
    <w:lvl w:ilvl="0" w:tplc="4CF85084">
      <w:start w:val="9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FA2710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641F3C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72EC54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0EF2AC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C78A2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4DA04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AEE780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C2F6A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0236C0"/>
    <w:multiLevelType w:val="hybridMultilevel"/>
    <w:tmpl w:val="42BCB472"/>
    <w:lvl w:ilvl="0" w:tplc="1CCE62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7EC34C8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04256A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9E88AE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00CC62A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D44ECE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82F8F0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6C0348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B00CDA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62"/>
    <w:rsid w:val="000740F2"/>
    <w:rsid w:val="000D4F1F"/>
    <w:rsid w:val="001A0DE5"/>
    <w:rsid w:val="002D43D2"/>
    <w:rsid w:val="003734ED"/>
    <w:rsid w:val="003C4CDF"/>
    <w:rsid w:val="00415C9D"/>
    <w:rsid w:val="004C5340"/>
    <w:rsid w:val="005758B8"/>
    <w:rsid w:val="00761899"/>
    <w:rsid w:val="007E4CE2"/>
    <w:rsid w:val="0082718F"/>
    <w:rsid w:val="009536B6"/>
    <w:rsid w:val="00A839AE"/>
    <w:rsid w:val="00BA7E62"/>
    <w:rsid w:val="00C60935"/>
    <w:rsid w:val="00CD0FBA"/>
    <w:rsid w:val="00DA17B6"/>
    <w:rsid w:val="00DF38D1"/>
    <w:rsid w:val="00E73B62"/>
    <w:rsid w:val="00F9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D2"/>
    <w:pPr>
      <w:spacing w:after="13" w:line="252" w:lineRule="auto"/>
      <w:ind w:left="149" w:firstLine="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qFormat/>
    <w:rsid w:val="007E4CE2"/>
    <w:pPr>
      <w:keepNext/>
      <w:keepLines/>
      <w:spacing w:after="192" w:line="259" w:lineRule="auto"/>
      <w:ind w:right="202"/>
      <w:jc w:val="center"/>
      <w:outlineLvl w:val="0"/>
    </w:pPr>
    <w:rPr>
      <w:rFonts w:ascii="Times New Roman" w:eastAsia="Times New Roman" w:hAnsi="Times New Roman" w:cs="Times New Roman"/>
      <w:color w:val="000000"/>
      <w:sz w:val="48"/>
      <w:lang w:val="en-US"/>
    </w:rPr>
  </w:style>
  <w:style w:type="paragraph" w:styleId="2">
    <w:name w:val="heading 2"/>
    <w:next w:val="a"/>
    <w:link w:val="20"/>
    <w:uiPriority w:val="9"/>
    <w:qFormat/>
    <w:rsid w:val="007E4CE2"/>
    <w:pPr>
      <w:keepNext/>
      <w:keepLines/>
      <w:spacing w:after="0" w:line="259" w:lineRule="auto"/>
      <w:ind w:left="6197" w:right="125"/>
      <w:jc w:val="right"/>
      <w:outlineLvl w:val="1"/>
    </w:pPr>
    <w:rPr>
      <w:rFonts w:ascii="Times New Roman" w:eastAsia="Times New Roman" w:hAnsi="Times New Roman" w:cs="Times New Roman"/>
      <w:color w:val="000000"/>
      <w:sz w:val="3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7E4C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04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E4CE2"/>
    <w:rPr>
      <w:rFonts w:ascii="Times New Roman" w:eastAsia="Times New Roman" w:hAnsi="Times New Roman" w:cs="Times New Roman"/>
      <w:color w:val="000000"/>
      <w:sz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E4CE2"/>
    <w:rPr>
      <w:rFonts w:ascii="Times New Roman" w:eastAsia="Times New Roman" w:hAnsi="Times New Roman" w:cs="Times New Roman"/>
      <w:color w:val="000000"/>
      <w:sz w:val="3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E4CE2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E4CE2"/>
  </w:style>
  <w:style w:type="character" w:styleId="a5">
    <w:name w:val="Hyperlink"/>
    <w:uiPriority w:val="99"/>
    <w:unhideWhenUsed/>
    <w:rsid w:val="007E4CE2"/>
    <w:rPr>
      <w:color w:val="0000FF"/>
      <w:u w:val="single"/>
    </w:rPr>
  </w:style>
  <w:style w:type="table" w:styleId="a6">
    <w:name w:val="Table Grid"/>
    <w:basedOn w:val="a1"/>
    <w:uiPriority w:val="39"/>
    <w:rsid w:val="007E4C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E4CE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7E4CE2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7E4C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E4CE2"/>
    <w:pPr>
      <w:widowControl w:val="0"/>
      <w:shd w:val="clear" w:color="auto" w:fill="FFFFFF"/>
      <w:spacing w:after="0" w:line="322" w:lineRule="exact"/>
      <w:ind w:left="0" w:hanging="600"/>
      <w:jc w:val="center"/>
    </w:pPr>
    <w:rPr>
      <w:rFonts w:eastAsiaTheme="minorHAnsi" w:cstheme="minorBidi"/>
      <w:b/>
      <w:bCs/>
      <w:color w:val="auto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D2"/>
    <w:pPr>
      <w:spacing w:after="13" w:line="252" w:lineRule="auto"/>
      <w:ind w:left="149" w:firstLine="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qFormat/>
    <w:rsid w:val="007E4CE2"/>
    <w:pPr>
      <w:keepNext/>
      <w:keepLines/>
      <w:spacing w:after="192" w:line="259" w:lineRule="auto"/>
      <w:ind w:right="202"/>
      <w:jc w:val="center"/>
      <w:outlineLvl w:val="0"/>
    </w:pPr>
    <w:rPr>
      <w:rFonts w:ascii="Times New Roman" w:eastAsia="Times New Roman" w:hAnsi="Times New Roman" w:cs="Times New Roman"/>
      <w:color w:val="000000"/>
      <w:sz w:val="48"/>
      <w:lang w:val="en-US"/>
    </w:rPr>
  </w:style>
  <w:style w:type="paragraph" w:styleId="2">
    <w:name w:val="heading 2"/>
    <w:next w:val="a"/>
    <w:link w:val="20"/>
    <w:uiPriority w:val="9"/>
    <w:qFormat/>
    <w:rsid w:val="007E4CE2"/>
    <w:pPr>
      <w:keepNext/>
      <w:keepLines/>
      <w:spacing w:after="0" w:line="259" w:lineRule="auto"/>
      <w:ind w:left="6197" w:right="125"/>
      <w:jc w:val="right"/>
      <w:outlineLvl w:val="1"/>
    </w:pPr>
    <w:rPr>
      <w:rFonts w:ascii="Times New Roman" w:eastAsia="Times New Roman" w:hAnsi="Times New Roman" w:cs="Times New Roman"/>
      <w:color w:val="000000"/>
      <w:sz w:val="3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7E4C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04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E4CE2"/>
    <w:rPr>
      <w:rFonts w:ascii="Times New Roman" w:eastAsia="Times New Roman" w:hAnsi="Times New Roman" w:cs="Times New Roman"/>
      <w:color w:val="000000"/>
      <w:sz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E4CE2"/>
    <w:rPr>
      <w:rFonts w:ascii="Times New Roman" w:eastAsia="Times New Roman" w:hAnsi="Times New Roman" w:cs="Times New Roman"/>
      <w:color w:val="000000"/>
      <w:sz w:val="3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E4CE2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E4CE2"/>
  </w:style>
  <w:style w:type="character" w:styleId="a5">
    <w:name w:val="Hyperlink"/>
    <w:uiPriority w:val="99"/>
    <w:unhideWhenUsed/>
    <w:rsid w:val="007E4CE2"/>
    <w:rPr>
      <w:color w:val="0000FF"/>
      <w:u w:val="single"/>
    </w:rPr>
  </w:style>
  <w:style w:type="table" w:styleId="a6">
    <w:name w:val="Table Grid"/>
    <w:basedOn w:val="a1"/>
    <w:uiPriority w:val="39"/>
    <w:rsid w:val="007E4C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E4CE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7E4CE2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7E4C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E4CE2"/>
    <w:pPr>
      <w:widowControl w:val="0"/>
      <w:shd w:val="clear" w:color="auto" w:fill="FFFFFF"/>
      <w:spacing w:after="0" w:line="322" w:lineRule="exact"/>
      <w:ind w:left="0" w:hanging="600"/>
      <w:jc w:val="center"/>
    </w:pPr>
    <w:rPr>
      <w:rFonts w:eastAsiaTheme="minorHAnsi" w:cstheme="minorBidi"/>
      <w:b/>
      <w:bCs/>
      <w:color w:val="auto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yperlink" Target="consultantplus://offline/ref=70EF266A5657F349CC0C891EB2B4EE7CEDC7B31DEA5A09FAD3EE8B9AFFF2422E3165823883B124C0E81D114D7C0AD0395972502697781A302EE9EC5DmCCF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hyperlink" Target="consultantplus://offline/ref=244FCA47460B5FBAB3F20962AB46070E77218FCEE3F7AC70B91426F895F1FDD5A4BABEB828477D7407B3A24F123EA24F0F7C0F0D2DFFE50FYAcBK" TargetMode="External"/><Relationship Id="rId42" Type="http://schemas.openxmlformats.org/officeDocument/2006/relationships/hyperlink" Target="consultantplus://offline/ref=BF53D9140CAD80AF92713FB58B42703B29223F95C574042D6DEC9BFB57C71C1740D9C7F86BAEF583B8C94CA61F1675180ED0F1023A52F875g5D7J" TargetMode="External"/><Relationship Id="rId47" Type="http://schemas.openxmlformats.org/officeDocument/2006/relationships/hyperlink" Target="consultantplus://offline/ref=244FCA47460B5FBAB3F20962AB46070E77218FCEE3F7AC70B91426F895F1FDD5A4BABEBD2A4C212140EDFB1E5775AF4810600F08Y3c3K" TargetMode="External"/><Relationship Id="rId50" Type="http://schemas.openxmlformats.org/officeDocument/2006/relationships/hyperlink" Target="consultantplus://offline/ref=E348F8F206FACEFC280BC51292392B894E85B66AA66838961119160245265619C3619FEAD6DAC957535618033184D66ECBF834D9622Fc1L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hyperlink" Target="https://login.consultant.ru/link/?req=doc&amp;base=RLAW123&amp;n=287189&amp;dst=100463&amp;field=134&amp;date=29.08.2022" TargetMode="External"/><Relationship Id="rId46" Type="http://schemas.openxmlformats.org/officeDocument/2006/relationships/hyperlink" Target="consultantplus://offline/ref=244FCA47460B5FBAB3F20962AB46070E77218FCEE3F7AC70B91426F895F1FDD5A4BABEB828477D7407B3A24F123EA24F0F7C0F0D2DFFE50FYAcBK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hyperlink" Target="consultantplus://offline/ref=92689C5686428D5DB8EF17CEB36BD3AC9AAC520076F34EEA657DFBAC252CEB5519536449D0D1AE307A36C42C4C7C49B635D720392B0314933B2EH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hyperlink" Target="consultantplus://offline/ref=7DF7A482A23F853A5E81B94FC853221F72220D662CF5979C664F43A32DE0C2AD41C1BB1207C8CC61E78A2739B7u6L8M" TargetMode="External"/><Relationship Id="rId40" Type="http://schemas.openxmlformats.org/officeDocument/2006/relationships/hyperlink" Target="consultantplus://offline/ref=92689C5686428D5DB8EF17CEB36BD3AC9AAC520076F34EEA657DFBAC252CEB5519536449D0D1AE3F7136C42C4C7C49B635D720392B0314933B2EH" TargetMode="External"/><Relationship Id="rId45" Type="http://schemas.openxmlformats.org/officeDocument/2006/relationships/hyperlink" Target="https://login.consultant.ru/link/?req=doc&amp;base=RLAW123&amp;n=287189&amp;dst=100034&amp;field=134&amp;date=29.08.2022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hyperlink" Target="consultantplus://offline/ref=D38BCA0830D661685B29BB7050ABD0E384E24F3C1852AD59C53129077F56EC03AFC7E11818F31DF21203B4F07D8E8D626283B24449DF8BBF33FCE9B3r5HFE" TargetMode="External"/><Relationship Id="rId49" Type="http://schemas.openxmlformats.org/officeDocument/2006/relationships/hyperlink" Target="consultantplus://offline/ref=E348F8F206FACEFC280BC51292392B894E85B66AA66838961119160245265619C3619FEAD6D9C957535618033184D66ECBF834D9622Fc1L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hyperlink" Target="consultantplus://offline/ref=BF53D9140CAD80AF927121B89D2E2F34282B6190C771077C35BA9DAC08971A420099C1AD28EAF885BBC218F553482C484B9BFC01254EF87549592CE6gFD7J" TargetMode="External"/><Relationship Id="rId52" Type="http://schemas.openxmlformats.org/officeDocument/2006/relationships/hyperlink" Target="consultantplus://offline/ref=E348F8F206FACEFC280BC51292392B894E85B66AA66838961119160245265619C3619FEAD2DCC70B0519195F75D0C56ECDF836DE7EF3463F28c0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hyperlink" Target="consultantplus://offline/ref=244FCA47460B5FBAB3F20962AB46070E77218FCEE3F7AC70B91426F895F1FDD5A4BABEBD2A4C212140EDFB1E5775AF4810600F08Y3c3K" TargetMode="External"/><Relationship Id="rId43" Type="http://schemas.openxmlformats.org/officeDocument/2006/relationships/hyperlink" Target="consultantplus://offline/ref=BF53D9140CAD80AF92713FB58B42703B29223F95C574042D6DEC9BFB57C71C1740D9C7F86BAEF58CB3C94CA61F1675180ED0F1023A52F875g5D7J" TargetMode="External"/><Relationship Id="rId48" Type="http://schemas.openxmlformats.org/officeDocument/2006/relationships/hyperlink" Target="consultantplus://offline/ref=E206E2BE06DABF6307AFC03172242C59AA0A753774035986451CC914461267075860BE57FDE5EE58D0E0B2ED9E09D7330CED746EmFa8L" TargetMode="External"/><Relationship Id="rId8" Type="http://schemas.openxmlformats.org/officeDocument/2006/relationships/image" Target="media/image3.jpeg"/><Relationship Id="rId51" Type="http://schemas.openxmlformats.org/officeDocument/2006/relationships/hyperlink" Target="consultantplus://offline/ref=E348F8F206FACEFC280BC51292392B894E85B66AA66838961119160245265619C3619FEAD2DCC7040619195F75D0C56ECDF836DE7EF3463F28c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9622</Words>
  <Characters>54849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Филипьева</cp:lastModifiedBy>
  <cp:revision>4</cp:revision>
  <cp:lastPrinted>2022-11-17T03:15:00Z</cp:lastPrinted>
  <dcterms:created xsi:type="dcterms:W3CDTF">2022-12-26T04:46:00Z</dcterms:created>
  <dcterms:modified xsi:type="dcterms:W3CDTF">2025-12-26T07:07:00Z</dcterms:modified>
</cp:coreProperties>
</file>